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655" w:rsidRPr="00514729" w:rsidRDefault="006B6655" w:rsidP="006B6655">
      <w:pPr>
        <w:tabs>
          <w:tab w:val="left" w:pos="3450"/>
        </w:tabs>
        <w:autoSpaceDE w:val="0"/>
        <w:autoSpaceDN w:val="0"/>
        <w:adjustRightInd w:val="0"/>
        <w:spacing w:after="0" w:line="240" w:lineRule="auto"/>
        <w:rPr>
          <w:sz w:val="20"/>
          <w:szCs w:val="20"/>
        </w:rPr>
      </w:pPr>
      <w:r w:rsidRPr="00514729">
        <w:rPr>
          <w:sz w:val="20"/>
          <w:szCs w:val="20"/>
        </w:rPr>
        <w:t>La vigente normativa sulle schede dati di sicurezza esclude i prodotti cosmetici, nella loro confezione finita destinata all’utilizzatore finale, dalla redaz</w:t>
      </w:r>
      <w:r w:rsidR="007F5A09">
        <w:rPr>
          <w:sz w:val="20"/>
          <w:szCs w:val="20"/>
        </w:rPr>
        <w:t xml:space="preserve">ione delle schede (Regolamento </w:t>
      </w:r>
      <w:r w:rsidRPr="00514729">
        <w:rPr>
          <w:sz w:val="20"/>
          <w:szCs w:val="20"/>
        </w:rPr>
        <w:t>(CE) 1907/2006 (REACH</w:t>
      </w:r>
      <w:r w:rsidR="00A40FFF">
        <w:rPr>
          <w:sz w:val="20"/>
          <w:szCs w:val="20"/>
        </w:rPr>
        <w:t>) e Regolamento 1272/2008 (CLP)</w:t>
      </w:r>
      <w:r w:rsidRPr="00514729">
        <w:rPr>
          <w:sz w:val="20"/>
          <w:szCs w:val="20"/>
        </w:rPr>
        <w:t xml:space="preserve">. Tuttavia, ritenendola un ulteriore valido ausilio per la salute e la sicurezza dei lavoratori in abbinamento a quanto previsto dalla normativa specifica sui prodotti cosmetici, la presente scheda è stata realizzata, in riferimento al </w:t>
      </w:r>
      <w:r w:rsidR="00474581" w:rsidRPr="00407C7E">
        <w:rPr>
          <w:rFonts w:ascii="Calibri" w:hAnsi="Calibri" w:cs="Arial"/>
          <w:sz w:val="20"/>
          <w:szCs w:val="20"/>
        </w:rPr>
        <w:t>Regolamento (UE) n. 2015/830 del 28 Maggio 2015</w:t>
      </w:r>
      <w:r w:rsidRPr="00514729">
        <w:rPr>
          <w:sz w:val="20"/>
          <w:szCs w:val="20"/>
        </w:rPr>
        <w:t xml:space="preserve"> con le opportune modifiche ritenute necessarie per non interferire sulla normativa specifica dei prodotti cosmetici.</w:t>
      </w:r>
    </w:p>
    <w:p w:rsidR="00D77A42" w:rsidRPr="00514729" w:rsidRDefault="00D77A42" w:rsidP="00D77A42">
      <w:pPr>
        <w:tabs>
          <w:tab w:val="left" w:pos="3450"/>
        </w:tabs>
        <w:autoSpaceDE w:val="0"/>
        <w:autoSpaceDN w:val="0"/>
        <w:adjustRightInd w:val="0"/>
        <w:spacing w:after="0" w:line="240" w:lineRule="auto"/>
        <w:rPr>
          <w:rFonts w:cs="Times New Roman"/>
          <w:b/>
          <w:bCs/>
          <w:sz w:val="24"/>
          <w:szCs w:val="24"/>
        </w:rPr>
      </w:pPr>
    </w:p>
    <w:tbl>
      <w:tblPr>
        <w:tblStyle w:val="Grigliatabella"/>
        <w:tblW w:w="0" w:type="auto"/>
        <w:tblLook w:val="04A0" w:firstRow="1" w:lastRow="0" w:firstColumn="1" w:lastColumn="0" w:noHBand="0" w:noVBand="1"/>
      </w:tblPr>
      <w:tblGrid>
        <w:gridCol w:w="9554"/>
        <w:gridCol w:w="74"/>
      </w:tblGrid>
      <w:tr w:rsidR="00D77A42" w:rsidRPr="001A473A" w:rsidTr="00C33D46">
        <w:tc>
          <w:tcPr>
            <w:tcW w:w="9854" w:type="dxa"/>
            <w:gridSpan w:val="2"/>
          </w:tcPr>
          <w:p w:rsidR="006B6655" w:rsidRPr="001A473A" w:rsidRDefault="006B6655" w:rsidP="006B6655">
            <w:pPr>
              <w:rPr>
                <w:rFonts w:cs="Arial"/>
                <w:b/>
                <w:sz w:val="20"/>
                <w:szCs w:val="20"/>
              </w:rPr>
            </w:pPr>
            <w:r w:rsidRPr="001A473A">
              <w:rPr>
                <w:rFonts w:cs="Arial"/>
                <w:b/>
                <w:sz w:val="20"/>
                <w:szCs w:val="20"/>
              </w:rPr>
              <w:t>SEZIONE 1. Identificazione del prodotto e della società</w:t>
            </w:r>
          </w:p>
          <w:p w:rsidR="005A7C3D" w:rsidRPr="001A473A" w:rsidRDefault="006B6655" w:rsidP="00CC1541">
            <w:pPr>
              <w:autoSpaceDE w:val="0"/>
              <w:autoSpaceDN w:val="0"/>
              <w:adjustRightInd w:val="0"/>
              <w:rPr>
                <w:rFonts w:cs="Times New Roman"/>
                <w:b/>
                <w:bCs/>
                <w:sz w:val="20"/>
                <w:szCs w:val="20"/>
              </w:rPr>
            </w:pPr>
            <w:r w:rsidRPr="001A473A">
              <w:rPr>
                <w:rFonts w:cs="Times New Roman"/>
                <w:b/>
                <w:bCs/>
                <w:sz w:val="20"/>
                <w:szCs w:val="20"/>
              </w:rPr>
              <w:t>DENOMINAZIONE DEL PRODOTTO</w:t>
            </w:r>
            <w:r w:rsidR="00D77A42" w:rsidRPr="001A473A">
              <w:rPr>
                <w:rFonts w:cs="Times New Roman"/>
                <w:sz w:val="20"/>
                <w:szCs w:val="20"/>
              </w:rPr>
              <w:t>:</w:t>
            </w:r>
            <w:r w:rsidR="00867F81" w:rsidRPr="001A473A">
              <w:rPr>
                <w:rFonts w:cs="Times New Roman"/>
                <w:sz w:val="20"/>
                <w:szCs w:val="20"/>
              </w:rPr>
              <w:t xml:space="preserve"> </w:t>
            </w:r>
            <w:r w:rsidR="00CC1541">
              <w:rPr>
                <w:rFonts w:cs="Times New Roman"/>
                <w:sz w:val="20"/>
                <w:szCs w:val="20"/>
              </w:rPr>
              <w:t>MATITA BIANCA PER SCHERMATURA</w:t>
            </w:r>
          </w:p>
        </w:tc>
      </w:tr>
      <w:tr w:rsidR="00D77A42" w:rsidRPr="001A473A" w:rsidTr="00C33D46">
        <w:tc>
          <w:tcPr>
            <w:tcW w:w="9854" w:type="dxa"/>
            <w:gridSpan w:val="2"/>
          </w:tcPr>
          <w:p w:rsidR="006B6655" w:rsidRPr="001A473A" w:rsidRDefault="006B6655" w:rsidP="006B6655">
            <w:pPr>
              <w:pBdr>
                <w:top w:val="single" w:sz="4" w:space="1" w:color="auto"/>
                <w:left w:val="single" w:sz="4" w:space="4" w:color="auto"/>
                <w:bottom w:val="single" w:sz="4" w:space="1" w:color="auto"/>
                <w:right w:val="single" w:sz="4" w:space="4" w:color="auto"/>
              </w:pBdr>
              <w:rPr>
                <w:rFonts w:cs="Arial"/>
                <w:sz w:val="20"/>
                <w:szCs w:val="20"/>
              </w:rPr>
            </w:pPr>
            <w:r w:rsidRPr="001A473A">
              <w:rPr>
                <w:rFonts w:cs="Arial"/>
                <w:sz w:val="20"/>
                <w:szCs w:val="20"/>
              </w:rPr>
              <w:t>PROD</w:t>
            </w:r>
            <w:r w:rsidR="00715A06" w:rsidRPr="001A473A">
              <w:rPr>
                <w:rFonts w:cs="Arial"/>
                <w:sz w:val="20"/>
                <w:szCs w:val="20"/>
              </w:rPr>
              <w:t>U</w:t>
            </w:r>
            <w:r w:rsidRPr="001A473A">
              <w:rPr>
                <w:rFonts w:cs="Arial"/>
                <w:sz w:val="20"/>
                <w:szCs w:val="20"/>
              </w:rPr>
              <w:t>TT</w:t>
            </w:r>
            <w:r w:rsidR="00715A06" w:rsidRPr="001A473A">
              <w:rPr>
                <w:rFonts w:cs="Arial"/>
                <w:sz w:val="20"/>
                <w:szCs w:val="20"/>
              </w:rPr>
              <w:t>O</w:t>
            </w:r>
            <w:r w:rsidRPr="001A473A">
              <w:rPr>
                <w:rFonts w:cs="Arial"/>
                <w:sz w:val="20"/>
                <w:szCs w:val="20"/>
              </w:rPr>
              <w:t>RE</w:t>
            </w:r>
            <w:r w:rsidR="00E748DC">
              <w:rPr>
                <w:rFonts w:cs="Arial"/>
                <w:sz w:val="20"/>
                <w:szCs w:val="20"/>
              </w:rPr>
              <w:t>:</w:t>
            </w:r>
            <w:r w:rsidR="0034277D">
              <w:rPr>
                <w:rFonts w:cs="Arial"/>
                <w:sz w:val="20"/>
                <w:szCs w:val="20"/>
              </w:rPr>
              <w:t xml:space="preserve"> </w:t>
            </w:r>
            <w:r w:rsidRPr="001A473A">
              <w:rPr>
                <w:rFonts w:cs="Arial"/>
                <w:sz w:val="20"/>
                <w:szCs w:val="20"/>
              </w:rPr>
              <w:t>L</w:t>
            </w:r>
            <w:r w:rsidR="000118A6" w:rsidRPr="001A473A">
              <w:rPr>
                <w:rFonts w:cs="Arial"/>
                <w:sz w:val="20"/>
                <w:szCs w:val="20"/>
              </w:rPr>
              <w:t>UXOR</w:t>
            </w:r>
            <w:r w:rsidRPr="001A473A">
              <w:rPr>
                <w:rFonts w:cs="Arial"/>
                <w:sz w:val="20"/>
                <w:szCs w:val="20"/>
              </w:rPr>
              <w:t xml:space="preserve"> </w:t>
            </w:r>
            <w:proofErr w:type="spellStart"/>
            <w:r w:rsidRPr="001A473A">
              <w:rPr>
                <w:rFonts w:cs="Arial"/>
                <w:sz w:val="20"/>
                <w:szCs w:val="20"/>
              </w:rPr>
              <w:t>Srl</w:t>
            </w:r>
            <w:proofErr w:type="spellEnd"/>
          </w:p>
          <w:p w:rsidR="006B6655" w:rsidRPr="001A473A" w:rsidRDefault="006B6655" w:rsidP="006B6655">
            <w:pPr>
              <w:pBdr>
                <w:top w:val="single" w:sz="4" w:space="1" w:color="auto"/>
                <w:left w:val="single" w:sz="4" w:space="4" w:color="auto"/>
                <w:bottom w:val="single" w:sz="4" w:space="1" w:color="auto"/>
                <w:right w:val="single" w:sz="4" w:space="4" w:color="auto"/>
              </w:pBdr>
              <w:rPr>
                <w:rFonts w:cs="Arial"/>
                <w:sz w:val="20"/>
                <w:szCs w:val="20"/>
              </w:rPr>
            </w:pPr>
            <w:r w:rsidRPr="001A473A">
              <w:rPr>
                <w:rFonts w:cs="Arial"/>
                <w:sz w:val="20"/>
                <w:szCs w:val="20"/>
              </w:rPr>
              <w:t>Sede Operativa</w:t>
            </w:r>
            <w:r w:rsidR="00E748DC">
              <w:rPr>
                <w:rFonts w:cs="Arial"/>
                <w:sz w:val="20"/>
                <w:szCs w:val="20"/>
              </w:rPr>
              <w:t>:</w:t>
            </w:r>
            <w:r w:rsidRPr="001A473A">
              <w:rPr>
                <w:rFonts w:cs="Arial"/>
                <w:sz w:val="20"/>
                <w:szCs w:val="20"/>
              </w:rPr>
              <w:t xml:space="preserve"> Località Due Santi 41/a – 060059 Todi (PG) Ital</w:t>
            </w:r>
            <w:r w:rsidR="006626DA">
              <w:rPr>
                <w:rFonts w:cs="Arial"/>
                <w:sz w:val="20"/>
                <w:szCs w:val="20"/>
              </w:rPr>
              <w:t>ia</w:t>
            </w:r>
          </w:p>
          <w:p w:rsidR="006B6655" w:rsidRPr="001A473A" w:rsidRDefault="006B6655" w:rsidP="006B6655">
            <w:pPr>
              <w:pBdr>
                <w:top w:val="single" w:sz="4" w:space="1" w:color="auto"/>
                <w:left w:val="single" w:sz="4" w:space="4" w:color="auto"/>
                <w:bottom w:val="single" w:sz="4" w:space="1" w:color="auto"/>
                <w:right w:val="single" w:sz="4" w:space="4" w:color="auto"/>
              </w:pBdr>
              <w:rPr>
                <w:rFonts w:cs="Arial"/>
                <w:sz w:val="20"/>
                <w:szCs w:val="20"/>
              </w:rPr>
            </w:pPr>
            <w:r w:rsidRPr="001A473A">
              <w:rPr>
                <w:rFonts w:cs="Arial"/>
                <w:sz w:val="20"/>
                <w:szCs w:val="20"/>
              </w:rPr>
              <w:t>Tel.:  0039 (0)75 8987547   FAX: 0039 (0)75 8981238</w:t>
            </w:r>
          </w:p>
          <w:p w:rsidR="006B6655" w:rsidRPr="001A473A" w:rsidRDefault="00E748DC" w:rsidP="006B6655">
            <w:pPr>
              <w:pBdr>
                <w:top w:val="single" w:sz="4" w:space="1" w:color="auto"/>
                <w:left w:val="single" w:sz="4" w:space="4" w:color="auto"/>
                <w:bottom w:val="single" w:sz="4" w:space="1" w:color="auto"/>
                <w:right w:val="single" w:sz="4" w:space="4" w:color="auto"/>
              </w:pBdr>
              <w:rPr>
                <w:rFonts w:cs="Arial"/>
                <w:sz w:val="20"/>
                <w:szCs w:val="20"/>
              </w:rPr>
            </w:pPr>
            <w:r>
              <w:rPr>
                <w:rFonts w:cs="Arial"/>
                <w:sz w:val="20"/>
                <w:szCs w:val="20"/>
              </w:rPr>
              <w:t>Contatto:</w:t>
            </w:r>
            <w:r w:rsidR="006B6655" w:rsidRPr="001A473A">
              <w:rPr>
                <w:rFonts w:cs="Arial"/>
                <w:sz w:val="20"/>
                <w:szCs w:val="20"/>
              </w:rPr>
              <w:t xml:space="preserve"> 0039 (0)75 8987547   </w:t>
            </w:r>
          </w:p>
          <w:p w:rsidR="00D77A42" w:rsidRPr="001A473A" w:rsidRDefault="006B6655" w:rsidP="006B6655">
            <w:pPr>
              <w:pBdr>
                <w:top w:val="single" w:sz="4" w:space="1" w:color="auto"/>
                <w:left w:val="single" w:sz="4" w:space="4" w:color="auto"/>
                <w:bottom w:val="single" w:sz="4" w:space="1" w:color="auto"/>
                <w:right w:val="single" w:sz="4" w:space="4" w:color="auto"/>
              </w:pBdr>
              <w:autoSpaceDE w:val="0"/>
              <w:autoSpaceDN w:val="0"/>
              <w:adjustRightInd w:val="0"/>
              <w:rPr>
                <w:rFonts w:cs="Times New Roman"/>
                <w:b/>
                <w:bCs/>
                <w:sz w:val="20"/>
                <w:szCs w:val="20"/>
              </w:rPr>
            </w:pPr>
            <w:r w:rsidRPr="001A473A">
              <w:rPr>
                <w:rFonts w:cs="Arial"/>
                <w:sz w:val="20"/>
                <w:szCs w:val="20"/>
              </w:rPr>
              <w:t>In caso di emergenza medica, contattare il centro antiveleno locale</w:t>
            </w:r>
          </w:p>
        </w:tc>
      </w:tr>
      <w:tr w:rsidR="00D77A42" w:rsidRPr="001A473A" w:rsidTr="00C33D46">
        <w:tc>
          <w:tcPr>
            <w:tcW w:w="9854" w:type="dxa"/>
            <w:gridSpan w:val="2"/>
            <w:shd w:val="clear" w:color="auto" w:fill="F2F2F2" w:themeFill="background1" w:themeFillShade="F2"/>
          </w:tcPr>
          <w:p w:rsidR="00D77A42" w:rsidRPr="001A473A" w:rsidRDefault="006B6655" w:rsidP="00AC2164">
            <w:pPr>
              <w:autoSpaceDE w:val="0"/>
              <w:autoSpaceDN w:val="0"/>
              <w:adjustRightInd w:val="0"/>
              <w:rPr>
                <w:rFonts w:cs="Times New Roman"/>
                <w:b/>
                <w:bCs/>
                <w:sz w:val="20"/>
                <w:szCs w:val="20"/>
                <w:lang w:val="en-US"/>
              </w:rPr>
            </w:pPr>
            <w:r w:rsidRPr="001A473A">
              <w:rPr>
                <w:rFonts w:cs="Arial"/>
                <w:b/>
                <w:sz w:val="20"/>
                <w:szCs w:val="20"/>
              </w:rPr>
              <w:t>SEZIONE 2. Identificazione dei pericoli.</w:t>
            </w:r>
          </w:p>
        </w:tc>
      </w:tr>
      <w:tr w:rsidR="00D77A42" w:rsidRPr="001A473A" w:rsidTr="00C33D46">
        <w:tc>
          <w:tcPr>
            <w:tcW w:w="9854" w:type="dxa"/>
            <w:gridSpan w:val="2"/>
          </w:tcPr>
          <w:p w:rsidR="00C33D46" w:rsidRPr="001A473A" w:rsidRDefault="006B6655" w:rsidP="00715A06">
            <w:pPr>
              <w:rPr>
                <w:rFonts w:cs="Arial"/>
                <w:sz w:val="20"/>
                <w:szCs w:val="20"/>
              </w:rPr>
            </w:pPr>
            <w:r w:rsidRPr="001A473A">
              <w:rPr>
                <w:rFonts w:cs="Arial"/>
                <w:sz w:val="20"/>
                <w:szCs w:val="20"/>
              </w:rPr>
              <w:t>Questo è un prodotto cosmetico finito, ed è sicuro per il consumatore e altri utilizzatori nelle condizioni di utilizzo ragionevolmente prevedibili.</w:t>
            </w:r>
            <w:r w:rsidR="00C33D46" w:rsidRPr="001A473A">
              <w:rPr>
                <w:rFonts w:cs="Arial"/>
                <w:sz w:val="20"/>
                <w:szCs w:val="20"/>
              </w:rPr>
              <w:t xml:space="preserve"> Le seguenti informazioni sono pertinenti in caso di uso improprio o incidente. </w:t>
            </w:r>
          </w:p>
          <w:p w:rsidR="006B6655" w:rsidRPr="001A473A" w:rsidRDefault="006B6655" w:rsidP="00715A06">
            <w:pPr>
              <w:rPr>
                <w:rFonts w:cs="Arial"/>
                <w:sz w:val="20"/>
                <w:szCs w:val="20"/>
              </w:rPr>
            </w:pPr>
            <w:r w:rsidRPr="001A473A">
              <w:rPr>
                <w:rFonts w:cs="Arial"/>
                <w:sz w:val="20"/>
                <w:szCs w:val="20"/>
              </w:rPr>
              <w:t xml:space="preserve"> Informazioni tossicologiche addizionali possono essere richieste al produttore</w:t>
            </w:r>
          </w:p>
          <w:p w:rsidR="00D77A42" w:rsidRPr="001A473A" w:rsidRDefault="003B0683" w:rsidP="005A7C3D">
            <w:pPr>
              <w:pBdr>
                <w:top w:val="single" w:sz="4" w:space="1" w:color="auto"/>
                <w:left w:val="single" w:sz="4" w:space="4" w:color="auto"/>
                <w:bottom w:val="single" w:sz="4" w:space="1" w:color="auto"/>
                <w:right w:val="single" w:sz="4" w:space="4" w:color="auto"/>
              </w:pBdr>
              <w:autoSpaceDE w:val="0"/>
              <w:autoSpaceDN w:val="0"/>
              <w:adjustRightInd w:val="0"/>
              <w:jc w:val="both"/>
              <w:rPr>
                <w:rFonts w:cs="Times New Roman"/>
                <w:b/>
                <w:bCs/>
                <w:sz w:val="20"/>
                <w:szCs w:val="20"/>
              </w:rPr>
            </w:pPr>
            <w:r>
              <w:rPr>
                <w:rFonts w:cs="Times New Roman"/>
                <w:b/>
                <w:bCs/>
                <w:sz w:val="20"/>
                <w:szCs w:val="20"/>
              </w:rPr>
              <w:t>POTENZ</w:t>
            </w:r>
            <w:r w:rsidR="00D77A42" w:rsidRPr="001A473A">
              <w:rPr>
                <w:rFonts w:cs="Times New Roman"/>
                <w:b/>
                <w:bCs/>
                <w:sz w:val="20"/>
                <w:szCs w:val="20"/>
              </w:rPr>
              <w:t>IAL</w:t>
            </w:r>
            <w:r w:rsidR="006B6655" w:rsidRPr="001A473A">
              <w:rPr>
                <w:rFonts w:cs="Times New Roman"/>
                <w:b/>
                <w:bCs/>
                <w:sz w:val="20"/>
                <w:szCs w:val="20"/>
              </w:rPr>
              <w:t>I EFFETTI AVVERSI</w:t>
            </w:r>
            <w:r w:rsidR="00D77A42" w:rsidRPr="001A473A">
              <w:rPr>
                <w:rFonts w:cs="Times New Roman"/>
                <w:b/>
                <w:bCs/>
                <w:sz w:val="20"/>
                <w:szCs w:val="20"/>
              </w:rPr>
              <w:t>:</w:t>
            </w:r>
          </w:p>
          <w:p w:rsidR="00D77A42" w:rsidRPr="001A473A" w:rsidRDefault="00C33D46" w:rsidP="005A7C3D">
            <w:pPr>
              <w:autoSpaceDE w:val="0"/>
              <w:autoSpaceDN w:val="0"/>
              <w:adjustRightInd w:val="0"/>
              <w:jc w:val="both"/>
              <w:rPr>
                <w:rFonts w:cs="Times New Roman"/>
                <w:sz w:val="20"/>
                <w:szCs w:val="20"/>
              </w:rPr>
            </w:pPr>
            <w:r w:rsidRPr="001A473A">
              <w:rPr>
                <w:rFonts w:cs="Times New Roman"/>
                <w:b/>
                <w:bCs/>
                <w:sz w:val="20"/>
                <w:szCs w:val="20"/>
              </w:rPr>
              <w:t>OCCHI</w:t>
            </w:r>
            <w:r w:rsidR="00D77A42" w:rsidRPr="001A473A">
              <w:rPr>
                <w:rFonts w:cs="Times New Roman"/>
                <w:b/>
                <w:bCs/>
                <w:sz w:val="20"/>
                <w:szCs w:val="20"/>
              </w:rPr>
              <w:t xml:space="preserve">: </w:t>
            </w:r>
            <w:r w:rsidRPr="001A473A">
              <w:rPr>
                <w:rFonts w:cs="Arial"/>
                <w:sz w:val="20"/>
                <w:szCs w:val="20"/>
              </w:rPr>
              <w:t>Il contatto con gli occhi può provocare una lieve e transitoria irritazione oculare. Potrebbe essere avvertito rossore e/o senso di prurito</w:t>
            </w:r>
            <w:r w:rsidR="00D77A42" w:rsidRPr="001A473A">
              <w:rPr>
                <w:rFonts w:cs="Times New Roman"/>
                <w:sz w:val="20"/>
                <w:szCs w:val="20"/>
              </w:rPr>
              <w:t>.</w:t>
            </w:r>
          </w:p>
          <w:p w:rsidR="00D77A42" w:rsidRPr="001A473A" w:rsidRDefault="00D77A42" w:rsidP="005A7C3D">
            <w:pPr>
              <w:autoSpaceDE w:val="0"/>
              <w:autoSpaceDN w:val="0"/>
              <w:adjustRightInd w:val="0"/>
              <w:jc w:val="both"/>
              <w:rPr>
                <w:rFonts w:cs="Times New Roman"/>
                <w:sz w:val="20"/>
                <w:szCs w:val="20"/>
              </w:rPr>
            </w:pPr>
            <w:r w:rsidRPr="001A473A">
              <w:rPr>
                <w:rFonts w:cs="SymbolMT"/>
                <w:sz w:val="20"/>
                <w:szCs w:val="20"/>
              </w:rPr>
              <w:t xml:space="preserve">• </w:t>
            </w:r>
            <w:r w:rsidR="00C33D46" w:rsidRPr="001A473A">
              <w:rPr>
                <w:rFonts w:cs="Times New Roman"/>
                <w:b/>
                <w:bCs/>
                <w:sz w:val="20"/>
                <w:szCs w:val="20"/>
              </w:rPr>
              <w:t>CUTE</w:t>
            </w:r>
            <w:r w:rsidRPr="001A473A">
              <w:rPr>
                <w:rFonts w:cs="Times New Roman"/>
                <w:b/>
                <w:bCs/>
                <w:sz w:val="20"/>
                <w:szCs w:val="20"/>
              </w:rPr>
              <w:t xml:space="preserve">: </w:t>
            </w:r>
            <w:r w:rsidR="00C33D46" w:rsidRPr="001A473A">
              <w:rPr>
                <w:rFonts w:cs="Times New Roman"/>
                <w:sz w:val="20"/>
                <w:szCs w:val="20"/>
              </w:rPr>
              <w:t>Non si</w:t>
            </w:r>
            <w:r w:rsidR="00715A06" w:rsidRPr="001A473A">
              <w:rPr>
                <w:rFonts w:cs="Times New Roman"/>
                <w:sz w:val="20"/>
                <w:szCs w:val="20"/>
              </w:rPr>
              <w:t xml:space="preserve"> ritiene possa essere irritante</w:t>
            </w:r>
            <w:r w:rsidR="00C33D46" w:rsidRPr="001A473A">
              <w:rPr>
                <w:rFonts w:cs="Times New Roman"/>
                <w:sz w:val="20"/>
                <w:szCs w:val="20"/>
              </w:rPr>
              <w:t xml:space="preserve">, </w:t>
            </w:r>
            <w:proofErr w:type="spellStart"/>
            <w:r w:rsidR="00C33D46" w:rsidRPr="001A473A">
              <w:rPr>
                <w:rFonts w:cs="Times New Roman"/>
                <w:sz w:val="20"/>
                <w:szCs w:val="20"/>
              </w:rPr>
              <w:t>sensitizzante</w:t>
            </w:r>
            <w:proofErr w:type="spellEnd"/>
            <w:r w:rsidR="00C33D46" w:rsidRPr="001A473A">
              <w:rPr>
                <w:rFonts w:cs="Times New Roman"/>
                <w:sz w:val="20"/>
                <w:szCs w:val="20"/>
              </w:rPr>
              <w:t xml:space="preserve">, </w:t>
            </w:r>
            <w:proofErr w:type="spellStart"/>
            <w:r w:rsidR="00C33D46" w:rsidRPr="001A473A">
              <w:rPr>
                <w:rFonts w:cs="Times New Roman"/>
                <w:sz w:val="20"/>
                <w:szCs w:val="20"/>
              </w:rPr>
              <w:t>fotoallergizzante</w:t>
            </w:r>
            <w:proofErr w:type="spellEnd"/>
            <w:r w:rsidR="00C33D46" w:rsidRPr="001A473A">
              <w:rPr>
                <w:rFonts w:cs="Times New Roman"/>
                <w:sz w:val="20"/>
                <w:szCs w:val="20"/>
              </w:rPr>
              <w:t>, o fototossico se utilizzato come indicato. Se viene rilevata una irritazione a seguito di un prolungato uso o contatto, si ritiene che tale evento sia lieve e transitorio.</w:t>
            </w:r>
          </w:p>
          <w:p w:rsidR="00D77A42" w:rsidRPr="001A473A" w:rsidRDefault="00D77A42" w:rsidP="005A7C3D">
            <w:pPr>
              <w:autoSpaceDE w:val="0"/>
              <w:autoSpaceDN w:val="0"/>
              <w:adjustRightInd w:val="0"/>
              <w:jc w:val="both"/>
              <w:rPr>
                <w:rFonts w:cs="Times New Roman"/>
                <w:sz w:val="20"/>
                <w:szCs w:val="20"/>
              </w:rPr>
            </w:pPr>
            <w:r w:rsidRPr="001A473A">
              <w:rPr>
                <w:rFonts w:cs="SymbolMT"/>
                <w:sz w:val="20"/>
                <w:szCs w:val="20"/>
              </w:rPr>
              <w:t xml:space="preserve">• </w:t>
            </w:r>
            <w:r w:rsidR="00C33D46" w:rsidRPr="001A473A">
              <w:rPr>
                <w:rFonts w:cs="Times New Roman"/>
                <w:b/>
                <w:bCs/>
                <w:sz w:val="20"/>
                <w:szCs w:val="20"/>
              </w:rPr>
              <w:t>INALAZIONE</w:t>
            </w:r>
            <w:r w:rsidRPr="001A473A">
              <w:rPr>
                <w:rFonts w:cs="Times New Roman"/>
                <w:b/>
                <w:bCs/>
                <w:sz w:val="20"/>
                <w:szCs w:val="20"/>
              </w:rPr>
              <w:t xml:space="preserve">: </w:t>
            </w:r>
            <w:r w:rsidRPr="001A473A">
              <w:rPr>
                <w:rFonts w:cs="Times New Roman"/>
                <w:sz w:val="20"/>
                <w:szCs w:val="20"/>
              </w:rPr>
              <w:t>No</w:t>
            </w:r>
            <w:r w:rsidR="00C33D46" w:rsidRPr="001A473A">
              <w:rPr>
                <w:rFonts w:cs="Times New Roman"/>
                <w:sz w:val="20"/>
                <w:szCs w:val="20"/>
              </w:rPr>
              <w:t>n si ritiene che possa essere irritante per le vie respirator</w:t>
            </w:r>
            <w:r w:rsidR="00715A06" w:rsidRPr="001A473A">
              <w:rPr>
                <w:rFonts w:cs="Times New Roman"/>
                <w:sz w:val="20"/>
                <w:szCs w:val="20"/>
              </w:rPr>
              <w:t>ie</w:t>
            </w:r>
            <w:r w:rsidR="00C33D46" w:rsidRPr="001A473A">
              <w:rPr>
                <w:rFonts w:cs="Times New Roman"/>
                <w:sz w:val="20"/>
                <w:szCs w:val="20"/>
              </w:rPr>
              <w:t xml:space="preserve">. Non volatile, </w:t>
            </w:r>
            <w:r w:rsidR="00715A06" w:rsidRPr="001A473A">
              <w:rPr>
                <w:rFonts w:cs="Times New Roman"/>
                <w:sz w:val="20"/>
                <w:szCs w:val="20"/>
              </w:rPr>
              <w:t>per cui si suppone una limitata</w:t>
            </w:r>
            <w:r w:rsidR="00C33D46" w:rsidRPr="001A473A">
              <w:rPr>
                <w:rFonts w:cs="Times New Roman"/>
                <w:sz w:val="20"/>
                <w:szCs w:val="20"/>
              </w:rPr>
              <w:t xml:space="preserve"> esposizione inalatoria. </w:t>
            </w:r>
          </w:p>
          <w:p w:rsidR="00D77A42" w:rsidRPr="001A473A" w:rsidRDefault="00D77A42" w:rsidP="00474581">
            <w:pPr>
              <w:autoSpaceDE w:val="0"/>
              <w:autoSpaceDN w:val="0"/>
              <w:adjustRightInd w:val="0"/>
              <w:jc w:val="both"/>
              <w:rPr>
                <w:rFonts w:cs="Times New Roman"/>
                <w:b/>
                <w:bCs/>
                <w:sz w:val="20"/>
                <w:szCs w:val="20"/>
              </w:rPr>
            </w:pPr>
            <w:r w:rsidRPr="001A473A">
              <w:rPr>
                <w:rFonts w:cs="SymbolMT"/>
                <w:sz w:val="20"/>
                <w:szCs w:val="20"/>
              </w:rPr>
              <w:t xml:space="preserve">• </w:t>
            </w:r>
            <w:r w:rsidRPr="001A473A">
              <w:rPr>
                <w:rFonts w:cs="Times New Roman"/>
                <w:b/>
                <w:bCs/>
                <w:sz w:val="20"/>
                <w:szCs w:val="20"/>
              </w:rPr>
              <w:t>I</w:t>
            </w:r>
            <w:r w:rsidR="00C33D46" w:rsidRPr="001A473A">
              <w:rPr>
                <w:rFonts w:cs="Times New Roman"/>
                <w:b/>
                <w:bCs/>
                <w:sz w:val="20"/>
                <w:szCs w:val="20"/>
              </w:rPr>
              <w:t>NGESTIONE</w:t>
            </w:r>
            <w:r w:rsidRPr="001A473A">
              <w:rPr>
                <w:rFonts w:cs="Times New Roman"/>
                <w:b/>
                <w:bCs/>
                <w:sz w:val="20"/>
                <w:szCs w:val="20"/>
              </w:rPr>
              <w:t xml:space="preserve">: </w:t>
            </w:r>
            <w:r w:rsidR="00C33D46" w:rsidRPr="001A473A">
              <w:rPr>
                <w:rFonts w:cs="Times New Roman"/>
                <w:sz w:val="20"/>
                <w:szCs w:val="20"/>
              </w:rPr>
              <w:t>il prodotto, se usato nelle modalità d’uso corrette, non si ritiene possa causare irritazione gastrointestinale</w:t>
            </w:r>
            <w:r w:rsidRPr="001A473A">
              <w:rPr>
                <w:rFonts w:cs="Times New Roman"/>
                <w:sz w:val="20"/>
                <w:szCs w:val="20"/>
              </w:rPr>
              <w:t>.</w:t>
            </w:r>
          </w:p>
        </w:tc>
      </w:tr>
      <w:tr w:rsidR="00D77A42" w:rsidRPr="001A473A" w:rsidTr="00C33D46">
        <w:tc>
          <w:tcPr>
            <w:tcW w:w="9854" w:type="dxa"/>
            <w:gridSpan w:val="2"/>
            <w:shd w:val="clear" w:color="auto" w:fill="F2F2F2" w:themeFill="background1" w:themeFillShade="F2"/>
          </w:tcPr>
          <w:p w:rsidR="00D77A42" w:rsidRPr="001A473A" w:rsidRDefault="00C33D46" w:rsidP="00AC2164">
            <w:pPr>
              <w:autoSpaceDE w:val="0"/>
              <w:autoSpaceDN w:val="0"/>
              <w:adjustRightInd w:val="0"/>
              <w:rPr>
                <w:rFonts w:cs="Times New Roman"/>
                <w:b/>
                <w:bCs/>
                <w:sz w:val="20"/>
                <w:szCs w:val="20"/>
              </w:rPr>
            </w:pPr>
            <w:r w:rsidRPr="001A473A">
              <w:rPr>
                <w:rFonts w:cs="Arial"/>
                <w:b/>
                <w:sz w:val="20"/>
                <w:szCs w:val="20"/>
              </w:rPr>
              <w:t>SEZIONE 3.Composizione e informazione sugli ingredienti</w:t>
            </w:r>
            <w:r w:rsidRPr="001A473A">
              <w:rPr>
                <w:rFonts w:cs="Times New Roman"/>
                <w:b/>
                <w:bCs/>
                <w:sz w:val="20"/>
                <w:szCs w:val="20"/>
              </w:rPr>
              <w:t xml:space="preserve"> </w:t>
            </w:r>
          </w:p>
        </w:tc>
      </w:tr>
      <w:tr w:rsidR="00D77A42" w:rsidRPr="00944396" w:rsidTr="00C33D46">
        <w:tc>
          <w:tcPr>
            <w:tcW w:w="9854" w:type="dxa"/>
            <w:gridSpan w:val="2"/>
          </w:tcPr>
          <w:p w:rsidR="00E479FD" w:rsidRDefault="00E479FD" w:rsidP="00E479FD">
            <w:pPr>
              <w:spacing w:line="240" w:lineRule="exact"/>
              <w:contextualSpacing/>
            </w:pPr>
          </w:p>
          <w:p w:rsidR="00E479FD" w:rsidRDefault="00E479FD" w:rsidP="00E479FD">
            <w:pPr>
              <w:spacing w:line="240" w:lineRule="exact"/>
              <w:contextualSpacing/>
            </w:pPr>
            <w:r w:rsidRPr="00D850AB">
              <w:t>HYDROGENATED COCO-GLYCERIDES, OCTYLDODECYL STEAROYL STEARATE, MICA, C10-18 TRIGLYCERIDES, SYNTHETIC BEESWAX, OLUS OIL (VEGETABLE OIL), POLYETHYLENE, COPERNICIA CERIFERA CERA (COPERNICIA CERIFERA (CARNAUBA)WAX), HYDROGENATED TALLOW ACID, MYRISTYL LACTATE, PRUNUS AMYGDALUS DULCIS (SWEET ALMOND) OIL, HYDROGENATED VEGETABLE OIL, POLYETHYLENE TEREPHTHALATE, CANDELILLA CERA  (EUPHORBIA CERIFERA (CANDELILLA) WAX), OCTYLDODECANOL, ISODECYL NEOPENTANOATE, DIMETHICONOL BEHENATE,  C13-15 ALKANE, CASTOR ISOSTEARATE BEESWAX SUCCINATE, SESAMUM INDICUM OIL,  CERA MICROCRISTALLINA (MICROCRYSTALLINE WAX), C30-45 ALKYL METHICONE, BORON NITRIDE, SUCROSE ACETATE ISOBUTYRATE, C30-45 OLEFIN TRI-C14-15 ALKYL CITRATE, SILICA,  POLYGLYCERYL-2 OLEATE POLYMETHYL METHACRYLATE, POLYGLYCERYL-3 DIISOSTEARATE</w:t>
            </w:r>
            <w:r>
              <w:t>, TOCOPHERYL ACETATE POLYPROPYLENE, ISOBUTYLPHENOXY EPOXY RESIN, GLYCERYL CAPRYLATE, TALC, POLYHYDROXYSTEARIC ACID, LAUROYL LYSINE, ETHYLPARABEN, SORBIC ACID, BHT.</w:t>
            </w:r>
          </w:p>
          <w:p w:rsidR="00E479FD" w:rsidRDefault="00E479FD" w:rsidP="00E479FD">
            <w:pPr>
              <w:spacing w:line="240" w:lineRule="exact"/>
              <w:contextualSpacing/>
            </w:pPr>
          </w:p>
          <w:p w:rsidR="00E479FD" w:rsidRDefault="00E479FD" w:rsidP="00E479FD">
            <w:pPr>
              <w:spacing w:line="240" w:lineRule="exact"/>
              <w:contextualSpacing/>
            </w:pPr>
            <w:r>
              <w:t>+/-: CI 77891 (TITANIUM DIOXIDE), CI 77491-CI77492-CI77499 (IRON OXIDES), CI 15850 (RED 6 LAKE-RED 7 LAKE), CI 45380 (RED 21 LAKE), CI 45410 (RED 27 LAKE), CI 75470 (CARMINE),</w:t>
            </w:r>
          </w:p>
          <w:p w:rsidR="00E479FD" w:rsidRDefault="00E479FD" w:rsidP="00E479FD">
            <w:pPr>
              <w:spacing w:line="240" w:lineRule="exact"/>
              <w:contextualSpacing/>
            </w:pPr>
            <w:r>
              <w:t>CI 77000 (ALUMINUM POWDER), CI 77007 (ULTRAMARINES), CI 77266 (NANO) (BLACK 2), CI 77288 (CHROMIUM OXIDE GREENS), CI 77289 (CHROMIUM HYDROXIDE GREEN), CI 77510 (FERRIC FERROCYANIDE), CI 77742 (MANGANESE VIOLET).</w:t>
            </w:r>
          </w:p>
          <w:p w:rsidR="007106A2" w:rsidRDefault="007106A2" w:rsidP="007106A2">
            <w:pPr>
              <w:jc w:val="both"/>
              <w:rPr>
                <w:rFonts w:ascii="Arial" w:hAnsi="Arial" w:cs="Arial"/>
                <w:sz w:val="20"/>
                <w:szCs w:val="20"/>
              </w:rPr>
            </w:pPr>
          </w:p>
          <w:p w:rsidR="00691D16" w:rsidRPr="00944396" w:rsidRDefault="00691D16" w:rsidP="007106A2">
            <w:pPr>
              <w:autoSpaceDE w:val="0"/>
              <w:autoSpaceDN w:val="0"/>
              <w:adjustRightInd w:val="0"/>
              <w:rPr>
                <w:rFonts w:cs="Times New Roman"/>
                <w:b/>
                <w:bCs/>
                <w:sz w:val="20"/>
                <w:szCs w:val="20"/>
              </w:rPr>
            </w:pPr>
          </w:p>
        </w:tc>
      </w:tr>
      <w:tr w:rsidR="00D77A42" w:rsidRPr="001A473A" w:rsidTr="00E258F9">
        <w:trPr>
          <w:gridAfter w:val="1"/>
          <w:wAfter w:w="76" w:type="dxa"/>
        </w:trPr>
        <w:tc>
          <w:tcPr>
            <w:tcW w:w="9778" w:type="dxa"/>
            <w:shd w:val="clear" w:color="auto" w:fill="F2F2F2" w:themeFill="background1" w:themeFillShade="F2"/>
          </w:tcPr>
          <w:p w:rsidR="00C33D46" w:rsidRPr="001A473A" w:rsidRDefault="00C33D46" w:rsidP="00C33D46">
            <w:pPr>
              <w:rPr>
                <w:rFonts w:cs="Arial"/>
                <w:b/>
                <w:sz w:val="20"/>
                <w:szCs w:val="20"/>
              </w:rPr>
            </w:pPr>
            <w:r w:rsidRPr="001A473A">
              <w:rPr>
                <w:rFonts w:cs="Arial"/>
                <w:b/>
                <w:sz w:val="20"/>
                <w:szCs w:val="20"/>
              </w:rPr>
              <w:t xml:space="preserve">SEZIONE 4. Interventi di primo soccorso </w:t>
            </w:r>
          </w:p>
          <w:p w:rsidR="00D77A42" w:rsidRPr="001A473A" w:rsidRDefault="00D77A42" w:rsidP="00AC2164">
            <w:pPr>
              <w:autoSpaceDE w:val="0"/>
              <w:autoSpaceDN w:val="0"/>
              <w:adjustRightInd w:val="0"/>
              <w:rPr>
                <w:rFonts w:cs="Times New Roman"/>
                <w:b/>
                <w:bCs/>
                <w:sz w:val="20"/>
                <w:szCs w:val="20"/>
                <w:lang w:val="en-US"/>
              </w:rPr>
            </w:pPr>
          </w:p>
        </w:tc>
      </w:tr>
      <w:tr w:rsidR="00D77A42" w:rsidRPr="001A473A" w:rsidTr="00AC2164">
        <w:trPr>
          <w:gridAfter w:val="1"/>
          <w:wAfter w:w="76" w:type="dxa"/>
        </w:trPr>
        <w:tc>
          <w:tcPr>
            <w:tcW w:w="9778" w:type="dxa"/>
          </w:tcPr>
          <w:p w:rsidR="00D77A42" w:rsidRPr="001A473A" w:rsidRDefault="00D77A42" w:rsidP="005A7C3D">
            <w:pPr>
              <w:autoSpaceDE w:val="0"/>
              <w:autoSpaceDN w:val="0"/>
              <w:adjustRightInd w:val="0"/>
              <w:jc w:val="both"/>
              <w:rPr>
                <w:rFonts w:cs="Times New Roman"/>
                <w:sz w:val="20"/>
                <w:szCs w:val="20"/>
              </w:rPr>
            </w:pPr>
            <w:r w:rsidRPr="001A473A">
              <w:rPr>
                <w:rFonts w:cs="SymbolMT"/>
                <w:sz w:val="20"/>
                <w:szCs w:val="20"/>
              </w:rPr>
              <w:lastRenderedPageBreak/>
              <w:t>•</w:t>
            </w:r>
            <w:r w:rsidR="001B5A05" w:rsidRPr="001A473A">
              <w:rPr>
                <w:rFonts w:cs="Times New Roman"/>
                <w:b/>
                <w:bCs/>
                <w:sz w:val="20"/>
                <w:szCs w:val="20"/>
              </w:rPr>
              <w:t>OCCHI</w:t>
            </w:r>
            <w:r w:rsidRPr="001A473A">
              <w:rPr>
                <w:rFonts w:cs="Times New Roman"/>
                <w:b/>
                <w:bCs/>
                <w:sz w:val="20"/>
                <w:szCs w:val="20"/>
              </w:rPr>
              <w:t xml:space="preserve">: </w:t>
            </w:r>
            <w:r w:rsidR="001B5A05" w:rsidRPr="001A473A">
              <w:rPr>
                <w:rFonts w:cs="Arial"/>
                <w:sz w:val="20"/>
                <w:szCs w:val="20"/>
              </w:rPr>
              <w:t xml:space="preserve">sciacquare immediatamente con abbondante acqua per 15-20 </w:t>
            </w:r>
            <w:proofErr w:type="spellStart"/>
            <w:r w:rsidR="001B5A05" w:rsidRPr="001A473A">
              <w:rPr>
                <w:rFonts w:cs="Arial"/>
                <w:sz w:val="20"/>
                <w:szCs w:val="20"/>
              </w:rPr>
              <w:t>min</w:t>
            </w:r>
            <w:proofErr w:type="spellEnd"/>
            <w:r w:rsidR="001B5A05" w:rsidRPr="001A473A">
              <w:rPr>
                <w:rFonts w:cs="Arial"/>
                <w:sz w:val="20"/>
                <w:szCs w:val="20"/>
              </w:rPr>
              <w:t>, se l’irritazione persiste, consultare un medico</w:t>
            </w:r>
            <w:r w:rsidRPr="001A473A">
              <w:rPr>
                <w:rFonts w:cs="Times New Roman"/>
                <w:sz w:val="20"/>
                <w:szCs w:val="20"/>
              </w:rPr>
              <w:t>.</w:t>
            </w:r>
          </w:p>
          <w:p w:rsidR="001B5A05" w:rsidRPr="001A473A" w:rsidRDefault="00D77A42" w:rsidP="005A7C3D">
            <w:pPr>
              <w:autoSpaceDE w:val="0"/>
              <w:autoSpaceDN w:val="0"/>
              <w:adjustRightInd w:val="0"/>
              <w:jc w:val="both"/>
              <w:rPr>
                <w:rFonts w:cs="Times New Roman"/>
                <w:sz w:val="20"/>
                <w:szCs w:val="20"/>
              </w:rPr>
            </w:pPr>
            <w:r w:rsidRPr="001A473A">
              <w:rPr>
                <w:rFonts w:cs="SymbolMT"/>
                <w:sz w:val="20"/>
                <w:szCs w:val="20"/>
              </w:rPr>
              <w:t>•</w:t>
            </w:r>
            <w:r w:rsidR="001B5A05" w:rsidRPr="001A473A">
              <w:rPr>
                <w:rFonts w:cs="Times New Roman"/>
                <w:b/>
                <w:bCs/>
                <w:sz w:val="20"/>
                <w:szCs w:val="20"/>
              </w:rPr>
              <w:t>CUTE</w:t>
            </w:r>
            <w:r w:rsidRPr="001A473A">
              <w:rPr>
                <w:rFonts w:cs="Times New Roman"/>
                <w:b/>
                <w:bCs/>
                <w:sz w:val="20"/>
                <w:szCs w:val="20"/>
              </w:rPr>
              <w:t xml:space="preserve">: </w:t>
            </w:r>
            <w:r w:rsidR="001B5A05" w:rsidRPr="001A473A">
              <w:rPr>
                <w:rFonts w:cs="Times New Roman"/>
                <w:sz w:val="20"/>
                <w:szCs w:val="20"/>
              </w:rPr>
              <w:t>Interrompere l’uso del prodotto. Applicare panni freddi sulle parti interessate per alleviare qualsiasi di</w:t>
            </w:r>
            <w:r w:rsidR="00766387">
              <w:rPr>
                <w:rFonts w:cs="Times New Roman"/>
                <w:sz w:val="20"/>
                <w:szCs w:val="20"/>
              </w:rPr>
              <w:t xml:space="preserve">sagio. Contattare un medico se </w:t>
            </w:r>
            <w:r w:rsidR="001B5A05" w:rsidRPr="001A473A">
              <w:rPr>
                <w:rFonts w:cs="Times New Roman"/>
                <w:sz w:val="20"/>
                <w:szCs w:val="20"/>
              </w:rPr>
              <w:t xml:space="preserve">persiste il senso di </w:t>
            </w:r>
            <w:proofErr w:type="spellStart"/>
            <w:r w:rsidRPr="001A473A">
              <w:rPr>
                <w:rFonts w:cs="Times New Roman"/>
                <w:sz w:val="20"/>
                <w:szCs w:val="20"/>
              </w:rPr>
              <w:t>discomfort</w:t>
            </w:r>
            <w:proofErr w:type="spellEnd"/>
            <w:r w:rsidRPr="001A473A">
              <w:rPr>
                <w:rFonts w:cs="Times New Roman"/>
                <w:sz w:val="20"/>
                <w:szCs w:val="20"/>
              </w:rPr>
              <w:t xml:space="preserve"> </w:t>
            </w:r>
          </w:p>
          <w:p w:rsidR="00D77A42" w:rsidRPr="001A473A" w:rsidRDefault="00D77A42" w:rsidP="005A7C3D">
            <w:pPr>
              <w:autoSpaceDE w:val="0"/>
              <w:autoSpaceDN w:val="0"/>
              <w:adjustRightInd w:val="0"/>
              <w:jc w:val="both"/>
              <w:rPr>
                <w:rFonts w:cs="Times New Roman"/>
                <w:sz w:val="20"/>
                <w:szCs w:val="20"/>
              </w:rPr>
            </w:pPr>
            <w:r w:rsidRPr="001A473A">
              <w:rPr>
                <w:rFonts w:cs="SymbolMT"/>
                <w:sz w:val="20"/>
                <w:szCs w:val="20"/>
              </w:rPr>
              <w:t xml:space="preserve">• </w:t>
            </w:r>
            <w:r w:rsidRPr="001A473A">
              <w:rPr>
                <w:rFonts w:cs="Times New Roman"/>
                <w:b/>
                <w:bCs/>
                <w:sz w:val="20"/>
                <w:szCs w:val="20"/>
              </w:rPr>
              <w:t>I</w:t>
            </w:r>
            <w:r w:rsidR="001B5A05" w:rsidRPr="001A473A">
              <w:rPr>
                <w:rFonts w:cs="Times New Roman"/>
                <w:b/>
                <w:bCs/>
                <w:sz w:val="20"/>
                <w:szCs w:val="20"/>
              </w:rPr>
              <w:t>nalazione</w:t>
            </w:r>
            <w:r w:rsidRPr="001A473A">
              <w:rPr>
                <w:rFonts w:cs="Times New Roman"/>
                <w:b/>
                <w:bCs/>
                <w:sz w:val="20"/>
                <w:szCs w:val="20"/>
              </w:rPr>
              <w:t xml:space="preserve">: </w:t>
            </w:r>
            <w:r w:rsidR="001B5A05" w:rsidRPr="001A473A">
              <w:rPr>
                <w:rFonts w:cs="Times New Roman"/>
                <w:sz w:val="20"/>
                <w:szCs w:val="20"/>
              </w:rPr>
              <w:t>In caso di irritazione dovuta ad inalazione del prodotto, esporsi ad aria fresca.</w:t>
            </w:r>
          </w:p>
          <w:p w:rsidR="00D77A42" w:rsidRPr="001A473A" w:rsidRDefault="00D77A42" w:rsidP="000118A6">
            <w:pPr>
              <w:autoSpaceDE w:val="0"/>
              <w:autoSpaceDN w:val="0"/>
              <w:adjustRightInd w:val="0"/>
              <w:jc w:val="both"/>
              <w:rPr>
                <w:rFonts w:cs="Times New Roman"/>
                <w:b/>
                <w:bCs/>
                <w:sz w:val="20"/>
                <w:szCs w:val="20"/>
              </w:rPr>
            </w:pPr>
            <w:r w:rsidRPr="001A473A">
              <w:rPr>
                <w:rFonts w:cs="SymbolMT"/>
                <w:sz w:val="20"/>
                <w:szCs w:val="20"/>
              </w:rPr>
              <w:t xml:space="preserve">• </w:t>
            </w:r>
            <w:r w:rsidRPr="001A473A">
              <w:rPr>
                <w:rFonts w:cs="Times New Roman"/>
                <w:b/>
                <w:bCs/>
                <w:sz w:val="20"/>
                <w:szCs w:val="20"/>
              </w:rPr>
              <w:t>Ingestion</w:t>
            </w:r>
            <w:r w:rsidR="001B5A05" w:rsidRPr="001A473A">
              <w:rPr>
                <w:rFonts w:cs="Times New Roman"/>
                <w:b/>
                <w:bCs/>
                <w:sz w:val="20"/>
                <w:szCs w:val="20"/>
              </w:rPr>
              <w:t>e</w:t>
            </w:r>
            <w:r w:rsidRPr="001A473A">
              <w:rPr>
                <w:rFonts w:cs="Times New Roman"/>
                <w:b/>
                <w:bCs/>
                <w:sz w:val="20"/>
                <w:szCs w:val="20"/>
              </w:rPr>
              <w:t xml:space="preserve">: </w:t>
            </w:r>
            <w:r w:rsidR="001B5A05" w:rsidRPr="001A473A">
              <w:rPr>
                <w:rFonts w:cs="Times New Roman"/>
                <w:sz w:val="20"/>
                <w:szCs w:val="20"/>
              </w:rPr>
              <w:t>Ingestione accidentale del prodotto potrebbe richiedere l’intervento medico. In caso di inge</w:t>
            </w:r>
            <w:r w:rsidR="000118A6" w:rsidRPr="001A473A">
              <w:rPr>
                <w:rFonts w:cs="Times New Roman"/>
                <w:sz w:val="20"/>
                <w:szCs w:val="20"/>
              </w:rPr>
              <w:t>st</w:t>
            </w:r>
            <w:r w:rsidR="001B5A05" w:rsidRPr="001A473A">
              <w:rPr>
                <w:rFonts w:cs="Times New Roman"/>
                <w:sz w:val="20"/>
                <w:szCs w:val="20"/>
              </w:rPr>
              <w:t>ione accidentale bere (o fa</w:t>
            </w:r>
            <w:r w:rsidR="00766387">
              <w:rPr>
                <w:rFonts w:cs="Times New Roman"/>
                <w:sz w:val="20"/>
                <w:szCs w:val="20"/>
              </w:rPr>
              <w:t>r bere) liquidi (acqua o latte)</w:t>
            </w:r>
            <w:r w:rsidR="001B5A05" w:rsidRPr="001A473A">
              <w:rPr>
                <w:rFonts w:cs="Times New Roman"/>
                <w:sz w:val="20"/>
                <w:szCs w:val="20"/>
              </w:rPr>
              <w:t xml:space="preserve"> e applicare un trattamento sintomatico. Non indurre vomito. </w:t>
            </w:r>
            <w:r w:rsidRPr="001A473A">
              <w:rPr>
                <w:rFonts w:cs="Times New Roman"/>
                <w:sz w:val="20"/>
                <w:szCs w:val="20"/>
              </w:rPr>
              <w:t xml:space="preserve"> Not</w:t>
            </w:r>
            <w:r w:rsidR="001B5A05" w:rsidRPr="001A473A">
              <w:rPr>
                <w:rFonts w:cs="Times New Roman"/>
                <w:sz w:val="20"/>
                <w:szCs w:val="20"/>
              </w:rPr>
              <w:t>a</w:t>
            </w:r>
            <w:r w:rsidRPr="001A473A">
              <w:rPr>
                <w:rFonts w:cs="Times New Roman"/>
                <w:sz w:val="20"/>
                <w:szCs w:val="20"/>
              </w:rPr>
              <w:t xml:space="preserve">: </w:t>
            </w:r>
            <w:r w:rsidR="001B5A05" w:rsidRPr="001A473A">
              <w:rPr>
                <w:rFonts w:cs="Times New Roman"/>
                <w:sz w:val="20"/>
                <w:szCs w:val="20"/>
              </w:rPr>
              <w:t xml:space="preserve">Dopo l’intervento di primo soccorso, il soggetto dovrebbe essere informato che 1) </w:t>
            </w:r>
            <w:r w:rsidR="00514729" w:rsidRPr="001A473A">
              <w:rPr>
                <w:rFonts w:cs="Times New Roman"/>
                <w:sz w:val="20"/>
                <w:szCs w:val="20"/>
              </w:rPr>
              <w:t>il pronto soccorso ospedaliero o il medico di famiglia dovrebbe essere consultato se egli stesso avverte qualcosa di inconsueto e 2) che la successiva gestione dell’incidente dovr</w:t>
            </w:r>
            <w:r w:rsidR="00766387">
              <w:rPr>
                <w:rFonts w:cs="Times New Roman"/>
                <w:sz w:val="20"/>
                <w:szCs w:val="20"/>
              </w:rPr>
              <w:t>ebbe essere guidata dai sintomi</w:t>
            </w:r>
            <w:r w:rsidR="00514729" w:rsidRPr="001A473A">
              <w:rPr>
                <w:rFonts w:cs="Times New Roman"/>
                <w:sz w:val="20"/>
                <w:szCs w:val="20"/>
              </w:rPr>
              <w:t xml:space="preserve"> persistenti e sotto la cura di un medico </w:t>
            </w:r>
          </w:p>
        </w:tc>
      </w:tr>
      <w:tr w:rsidR="00D77A42" w:rsidRPr="001A473A" w:rsidTr="00E258F9">
        <w:trPr>
          <w:gridAfter w:val="1"/>
          <w:wAfter w:w="76" w:type="dxa"/>
        </w:trPr>
        <w:tc>
          <w:tcPr>
            <w:tcW w:w="9778" w:type="dxa"/>
            <w:shd w:val="clear" w:color="auto" w:fill="F2F2F2" w:themeFill="background1" w:themeFillShade="F2"/>
          </w:tcPr>
          <w:p w:rsidR="00D77A42" w:rsidRPr="001A473A" w:rsidRDefault="00514729" w:rsidP="00D77A42">
            <w:pPr>
              <w:autoSpaceDE w:val="0"/>
              <w:autoSpaceDN w:val="0"/>
              <w:adjustRightInd w:val="0"/>
              <w:rPr>
                <w:rFonts w:cs="Times New Roman"/>
                <w:b/>
                <w:bCs/>
                <w:sz w:val="20"/>
                <w:szCs w:val="20"/>
                <w:lang w:val="en-US"/>
              </w:rPr>
            </w:pPr>
            <w:r w:rsidRPr="001A473A">
              <w:rPr>
                <w:rFonts w:cs="Arial"/>
                <w:b/>
                <w:sz w:val="20"/>
                <w:szCs w:val="20"/>
              </w:rPr>
              <w:t>SEZIONE 5. Misure antincendio</w:t>
            </w:r>
            <w:r w:rsidRPr="001A473A">
              <w:rPr>
                <w:rFonts w:cs="Times New Roman"/>
                <w:b/>
                <w:bCs/>
                <w:sz w:val="20"/>
                <w:szCs w:val="20"/>
                <w:lang w:val="en-US"/>
              </w:rPr>
              <w:t xml:space="preserve"> </w:t>
            </w:r>
          </w:p>
        </w:tc>
      </w:tr>
      <w:tr w:rsidR="00D77A42" w:rsidRPr="001A473A" w:rsidTr="00AC2164">
        <w:trPr>
          <w:gridAfter w:val="1"/>
          <w:wAfter w:w="76" w:type="dxa"/>
        </w:trPr>
        <w:tc>
          <w:tcPr>
            <w:tcW w:w="9778" w:type="dxa"/>
          </w:tcPr>
          <w:p w:rsidR="00D77A42" w:rsidRPr="00146022" w:rsidRDefault="00D77A42" w:rsidP="005A7C3D">
            <w:pPr>
              <w:autoSpaceDE w:val="0"/>
              <w:autoSpaceDN w:val="0"/>
              <w:adjustRightInd w:val="0"/>
              <w:jc w:val="both"/>
              <w:rPr>
                <w:rFonts w:cs="Times New Roman"/>
                <w:sz w:val="20"/>
                <w:szCs w:val="20"/>
              </w:rPr>
            </w:pPr>
            <w:r w:rsidRPr="00146022">
              <w:rPr>
                <w:rFonts w:cs="SymbolMT"/>
                <w:sz w:val="20"/>
                <w:szCs w:val="20"/>
              </w:rPr>
              <w:t xml:space="preserve">• </w:t>
            </w:r>
            <w:r w:rsidRPr="00146022">
              <w:rPr>
                <w:rFonts w:cs="Times New Roman"/>
                <w:b/>
                <w:bCs/>
                <w:sz w:val="20"/>
                <w:szCs w:val="20"/>
              </w:rPr>
              <w:t xml:space="preserve">Flash Point: </w:t>
            </w:r>
            <w:r w:rsidRPr="00146022">
              <w:rPr>
                <w:rFonts w:cs="Times New Roman"/>
                <w:sz w:val="20"/>
                <w:szCs w:val="20"/>
              </w:rPr>
              <w:t>No</w:t>
            </w:r>
            <w:r w:rsidR="00514729" w:rsidRPr="00146022">
              <w:rPr>
                <w:rFonts w:cs="Times New Roman"/>
                <w:sz w:val="20"/>
                <w:szCs w:val="20"/>
              </w:rPr>
              <w:t>n applicabile</w:t>
            </w:r>
            <w:r w:rsidRPr="00146022">
              <w:rPr>
                <w:rFonts w:cs="Times New Roman"/>
                <w:sz w:val="20"/>
                <w:szCs w:val="20"/>
              </w:rPr>
              <w:t>.</w:t>
            </w:r>
          </w:p>
          <w:p w:rsidR="00D77A42" w:rsidRPr="001A473A" w:rsidRDefault="00D77A42" w:rsidP="00071FA4">
            <w:pPr>
              <w:autoSpaceDE w:val="0"/>
              <w:autoSpaceDN w:val="0"/>
              <w:adjustRightInd w:val="0"/>
              <w:jc w:val="both"/>
              <w:rPr>
                <w:rFonts w:cs="Times New Roman"/>
                <w:sz w:val="20"/>
                <w:szCs w:val="20"/>
              </w:rPr>
            </w:pPr>
            <w:r w:rsidRPr="001A473A">
              <w:rPr>
                <w:rFonts w:cs="SymbolMT"/>
                <w:sz w:val="20"/>
                <w:szCs w:val="20"/>
              </w:rPr>
              <w:t xml:space="preserve">• </w:t>
            </w:r>
            <w:r w:rsidR="00514729" w:rsidRPr="001A473A">
              <w:rPr>
                <w:rFonts w:cs="Arial"/>
                <w:b/>
                <w:sz w:val="20"/>
                <w:szCs w:val="20"/>
              </w:rPr>
              <w:t>Tipo di estintori</w:t>
            </w:r>
            <w:r w:rsidRPr="001A473A">
              <w:rPr>
                <w:rFonts w:cs="Times New Roman"/>
                <w:b/>
                <w:bCs/>
                <w:sz w:val="20"/>
                <w:szCs w:val="20"/>
              </w:rPr>
              <w:t xml:space="preserve">: </w:t>
            </w:r>
            <w:r w:rsidR="00071FA4" w:rsidRPr="001A473A">
              <w:rPr>
                <w:rFonts w:cs="Times New Roman"/>
                <w:sz w:val="20"/>
                <w:szCs w:val="20"/>
              </w:rPr>
              <w:t>acqua nebulizzata / agenti estinguenti secchi / schiumogeni / biossido di carbonio (CO2).</w:t>
            </w:r>
          </w:p>
          <w:p w:rsidR="00D77A42" w:rsidRPr="00146022" w:rsidRDefault="00D77A42" w:rsidP="001A473A">
            <w:pPr>
              <w:autoSpaceDE w:val="0"/>
              <w:autoSpaceDN w:val="0"/>
              <w:adjustRightInd w:val="0"/>
              <w:jc w:val="both"/>
              <w:rPr>
                <w:rFonts w:cs="Times New Roman"/>
                <w:b/>
                <w:bCs/>
                <w:sz w:val="20"/>
                <w:szCs w:val="20"/>
              </w:rPr>
            </w:pPr>
            <w:r w:rsidRPr="001A473A">
              <w:rPr>
                <w:rFonts w:cs="SymbolMT"/>
                <w:sz w:val="20"/>
                <w:szCs w:val="20"/>
              </w:rPr>
              <w:t xml:space="preserve">• </w:t>
            </w:r>
            <w:r w:rsidR="00071FA4" w:rsidRPr="001A473A">
              <w:rPr>
                <w:rFonts w:cs="Times New Roman"/>
                <w:b/>
                <w:bCs/>
                <w:sz w:val="20"/>
                <w:szCs w:val="20"/>
              </w:rPr>
              <w:t>Pericolo di esp</w:t>
            </w:r>
            <w:r w:rsidR="00DE6D40">
              <w:rPr>
                <w:rFonts w:cs="Times New Roman"/>
                <w:b/>
                <w:bCs/>
                <w:sz w:val="20"/>
                <w:szCs w:val="20"/>
              </w:rPr>
              <w:t>l</w:t>
            </w:r>
            <w:r w:rsidR="00071FA4" w:rsidRPr="001A473A">
              <w:rPr>
                <w:rFonts w:cs="Times New Roman"/>
                <w:b/>
                <w:bCs/>
                <w:sz w:val="20"/>
                <w:szCs w:val="20"/>
              </w:rPr>
              <w:t>osione</w:t>
            </w:r>
            <w:r w:rsidRPr="001A473A">
              <w:rPr>
                <w:rFonts w:cs="Times New Roman"/>
                <w:b/>
                <w:bCs/>
                <w:sz w:val="20"/>
                <w:szCs w:val="20"/>
              </w:rPr>
              <w:t xml:space="preserve">: </w:t>
            </w:r>
            <w:r w:rsidRPr="001A473A">
              <w:rPr>
                <w:rFonts w:cs="Times New Roman"/>
                <w:sz w:val="20"/>
                <w:szCs w:val="20"/>
              </w:rPr>
              <w:t>No</w:t>
            </w:r>
            <w:r w:rsidR="00071FA4" w:rsidRPr="001A473A">
              <w:rPr>
                <w:rFonts w:cs="Times New Roman"/>
                <w:sz w:val="20"/>
                <w:szCs w:val="20"/>
              </w:rPr>
              <w:t>n riconducibile al prodotto</w:t>
            </w:r>
            <w:r w:rsidRPr="001A473A">
              <w:rPr>
                <w:rFonts w:cs="Times New Roman"/>
                <w:sz w:val="20"/>
                <w:szCs w:val="20"/>
              </w:rPr>
              <w:t>.</w:t>
            </w:r>
          </w:p>
        </w:tc>
      </w:tr>
      <w:tr w:rsidR="00AA6384" w:rsidRPr="001A473A" w:rsidTr="00E258F9">
        <w:trPr>
          <w:gridAfter w:val="1"/>
          <w:wAfter w:w="76" w:type="dxa"/>
        </w:trPr>
        <w:tc>
          <w:tcPr>
            <w:tcW w:w="9778" w:type="dxa"/>
            <w:shd w:val="clear" w:color="auto" w:fill="F2F2F2" w:themeFill="background1" w:themeFillShade="F2"/>
          </w:tcPr>
          <w:p w:rsidR="00AA6384" w:rsidRPr="001A473A" w:rsidRDefault="00071FA4" w:rsidP="001A473A">
            <w:pPr>
              <w:keepNext/>
              <w:autoSpaceDE w:val="0"/>
              <w:autoSpaceDN w:val="0"/>
              <w:adjustRightInd w:val="0"/>
              <w:outlineLvl w:val="1"/>
              <w:rPr>
                <w:rFonts w:cs="Times New Roman"/>
                <w:b/>
                <w:bCs/>
                <w:sz w:val="20"/>
                <w:szCs w:val="20"/>
              </w:rPr>
            </w:pPr>
            <w:r w:rsidRPr="001A473A">
              <w:rPr>
                <w:rFonts w:cs="Arial"/>
                <w:b/>
                <w:sz w:val="20"/>
                <w:szCs w:val="20"/>
              </w:rPr>
              <w:t xml:space="preserve">SEZIONE </w:t>
            </w:r>
            <w:r w:rsidR="001A473A" w:rsidRPr="001A473A">
              <w:rPr>
                <w:rFonts w:cs="Arial"/>
                <w:b/>
                <w:sz w:val="20"/>
                <w:szCs w:val="20"/>
              </w:rPr>
              <w:t>6.</w:t>
            </w:r>
            <w:r w:rsidRPr="001A473A">
              <w:rPr>
                <w:rFonts w:cs="Arial"/>
                <w:b/>
                <w:sz w:val="20"/>
                <w:szCs w:val="20"/>
              </w:rPr>
              <w:t xml:space="preserve"> </w:t>
            </w:r>
            <w:r w:rsidR="001A473A" w:rsidRPr="001A473A">
              <w:rPr>
                <w:rFonts w:cs="Arial"/>
                <w:b/>
                <w:sz w:val="20"/>
                <w:szCs w:val="20"/>
              </w:rPr>
              <w:t>Misure In caso di fuoriuscita occasionale</w:t>
            </w:r>
          </w:p>
        </w:tc>
      </w:tr>
      <w:tr w:rsidR="00AA6384" w:rsidRPr="001A473A" w:rsidTr="00AC2164">
        <w:trPr>
          <w:gridAfter w:val="1"/>
          <w:wAfter w:w="76" w:type="dxa"/>
        </w:trPr>
        <w:tc>
          <w:tcPr>
            <w:tcW w:w="9778" w:type="dxa"/>
          </w:tcPr>
          <w:p w:rsidR="000118A6" w:rsidRPr="001A473A" w:rsidRDefault="000118A6" w:rsidP="000118A6">
            <w:pPr>
              <w:keepNext/>
              <w:autoSpaceDE w:val="0"/>
              <w:autoSpaceDN w:val="0"/>
              <w:adjustRightInd w:val="0"/>
              <w:ind w:firstLine="284"/>
              <w:outlineLvl w:val="1"/>
              <w:rPr>
                <w:rFonts w:cs="Arial"/>
                <w:b/>
                <w:bCs/>
                <w:sz w:val="20"/>
                <w:szCs w:val="20"/>
              </w:rPr>
            </w:pPr>
            <w:r w:rsidRPr="001A473A">
              <w:rPr>
                <w:rFonts w:cs="Arial"/>
                <w:b/>
                <w:bCs/>
                <w:sz w:val="20"/>
                <w:szCs w:val="20"/>
              </w:rPr>
              <w:t>Per uso domestico:</w:t>
            </w:r>
          </w:p>
          <w:p w:rsidR="000118A6" w:rsidRPr="001A473A" w:rsidRDefault="000118A6" w:rsidP="000118A6">
            <w:pPr>
              <w:keepNext/>
              <w:autoSpaceDE w:val="0"/>
              <w:autoSpaceDN w:val="0"/>
              <w:adjustRightInd w:val="0"/>
              <w:outlineLvl w:val="1"/>
              <w:rPr>
                <w:rFonts w:cs="Arial"/>
                <w:b/>
                <w:bCs/>
                <w:sz w:val="20"/>
                <w:szCs w:val="20"/>
              </w:rPr>
            </w:pPr>
            <w:r w:rsidRPr="001A473A">
              <w:rPr>
                <w:rFonts w:cs="Times New Roman"/>
                <w:sz w:val="20"/>
                <w:szCs w:val="20"/>
              </w:rPr>
              <w:t>Nessuna in particolare</w:t>
            </w:r>
            <w:r w:rsidRPr="001A473A">
              <w:rPr>
                <w:rFonts w:cs="Arial"/>
                <w:sz w:val="20"/>
                <w:szCs w:val="20"/>
              </w:rPr>
              <w:t>.</w:t>
            </w:r>
            <w:r w:rsidRPr="001A473A">
              <w:rPr>
                <w:rFonts w:cs="Arial"/>
                <w:b/>
                <w:bCs/>
                <w:sz w:val="20"/>
                <w:szCs w:val="20"/>
              </w:rPr>
              <w:t xml:space="preserve"> </w:t>
            </w:r>
          </w:p>
          <w:p w:rsidR="001A473A" w:rsidRPr="001A473A" w:rsidRDefault="000118A6" w:rsidP="000118A6">
            <w:pPr>
              <w:keepNext/>
              <w:autoSpaceDE w:val="0"/>
              <w:autoSpaceDN w:val="0"/>
              <w:adjustRightInd w:val="0"/>
              <w:ind w:firstLine="284"/>
              <w:outlineLvl w:val="1"/>
            </w:pPr>
            <w:r w:rsidRPr="001A473A">
              <w:rPr>
                <w:rFonts w:cs="Arial"/>
                <w:b/>
                <w:bCs/>
                <w:sz w:val="20"/>
                <w:szCs w:val="20"/>
              </w:rPr>
              <w:t>Per uso Non domestic</w:t>
            </w:r>
            <w:r w:rsidR="001A473A" w:rsidRPr="001A473A">
              <w:rPr>
                <w:rFonts w:cs="Arial"/>
                <w:b/>
                <w:bCs/>
                <w:sz w:val="20"/>
                <w:szCs w:val="20"/>
              </w:rPr>
              <w:t>o</w:t>
            </w:r>
            <w:r w:rsidR="001A473A" w:rsidRPr="001A473A">
              <w:t xml:space="preserve"> </w:t>
            </w:r>
          </w:p>
          <w:p w:rsidR="000118A6" w:rsidRPr="001A473A" w:rsidRDefault="001A473A" w:rsidP="001A473A">
            <w:pPr>
              <w:keepNext/>
              <w:autoSpaceDE w:val="0"/>
              <w:autoSpaceDN w:val="0"/>
              <w:adjustRightInd w:val="0"/>
              <w:outlineLvl w:val="1"/>
              <w:rPr>
                <w:rFonts w:cs="Arial"/>
                <w:bCs/>
                <w:sz w:val="20"/>
                <w:szCs w:val="20"/>
              </w:rPr>
            </w:pPr>
            <w:r w:rsidRPr="001A473A">
              <w:rPr>
                <w:rFonts w:cs="Arial"/>
                <w:bCs/>
                <w:sz w:val="20"/>
                <w:szCs w:val="20"/>
              </w:rPr>
              <w:t>Non scaricare nel sistema di canalizzazione, nelle acque superficiali o nelle falde acquifere</w:t>
            </w:r>
          </w:p>
          <w:p w:rsidR="00AA6384" w:rsidRPr="001A473A" w:rsidRDefault="000118A6" w:rsidP="001A473A">
            <w:pPr>
              <w:keepNext/>
              <w:autoSpaceDE w:val="0"/>
              <w:autoSpaceDN w:val="0"/>
              <w:adjustRightInd w:val="0"/>
              <w:ind w:firstLine="284"/>
              <w:outlineLvl w:val="1"/>
              <w:rPr>
                <w:rFonts w:cs="Times New Roman"/>
                <w:b/>
                <w:bCs/>
                <w:sz w:val="20"/>
                <w:szCs w:val="20"/>
              </w:rPr>
            </w:pPr>
            <w:r w:rsidRPr="001A473A">
              <w:rPr>
                <w:rFonts w:cs="Arial"/>
                <w:sz w:val="20"/>
                <w:szCs w:val="20"/>
              </w:rPr>
              <w:t>Indossare occhiali e occhiali di sicurezza se c’è il rischio d</w:t>
            </w:r>
            <w:r w:rsidR="00E8229A">
              <w:rPr>
                <w:rFonts w:cs="Arial"/>
                <w:sz w:val="20"/>
                <w:szCs w:val="20"/>
              </w:rPr>
              <w:t xml:space="preserve">i schizzi.  Indossare guanti e </w:t>
            </w:r>
            <w:r w:rsidRPr="001A473A">
              <w:rPr>
                <w:rFonts w:cs="Arial"/>
                <w:sz w:val="20"/>
                <w:szCs w:val="20"/>
              </w:rPr>
              <w:t xml:space="preserve">altri indumenti protettivi per evitare il contatto con la pelle. </w:t>
            </w:r>
          </w:p>
        </w:tc>
      </w:tr>
      <w:tr w:rsidR="00AA6384" w:rsidRPr="001A473A" w:rsidTr="00E258F9">
        <w:trPr>
          <w:gridAfter w:val="1"/>
          <w:wAfter w:w="76" w:type="dxa"/>
        </w:trPr>
        <w:tc>
          <w:tcPr>
            <w:tcW w:w="9778" w:type="dxa"/>
            <w:shd w:val="clear" w:color="auto" w:fill="F2F2F2" w:themeFill="background1" w:themeFillShade="F2"/>
          </w:tcPr>
          <w:p w:rsidR="00AA6384" w:rsidRPr="001A473A" w:rsidRDefault="00715A06" w:rsidP="00AA6384">
            <w:pPr>
              <w:autoSpaceDE w:val="0"/>
              <w:autoSpaceDN w:val="0"/>
              <w:adjustRightInd w:val="0"/>
              <w:rPr>
                <w:rFonts w:cs="Times New Roman"/>
                <w:b/>
                <w:bCs/>
                <w:sz w:val="20"/>
                <w:szCs w:val="20"/>
                <w:lang w:val="en-US"/>
              </w:rPr>
            </w:pPr>
            <w:r w:rsidRPr="001A473A">
              <w:rPr>
                <w:rFonts w:cs="Arial"/>
                <w:b/>
                <w:sz w:val="20"/>
                <w:szCs w:val="20"/>
              </w:rPr>
              <w:t>SEZIONE 7. Manipolazione e immagazzinamento</w:t>
            </w:r>
            <w:r w:rsidRPr="001A473A">
              <w:rPr>
                <w:rFonts w:cs="Times New Roman"/>
                <w:b/>
                <w:bCs/>
                <w:sz w:val="20"/>
                <w:szCs w:val="20"/>
                <w:lang w:val="en-US"/>
              </w:rPr>
              <w:t xml:space="preserve"> </w:t>
            </w:r>
          </w:p>
        </w:tc>
      </w:tr>
      <w:tr w:rsidR="00AA6384" w:rsidRPr="001A473A" w:rsidTr="00AC2164">
        <w:trPr>
          <w:gridAfter w:val="1"/>
          <w:wAfter w:w="76" w:type="dxa"/>
        </w:trPr>
        <w:tc>
          <w:tcPr>
            <w:tcW w:w="9778" w:type="dxa"/>
          </w:tcPr>
          <w:p w:rsidR="00AA6384" w:rsidRPr="001A473A" w:rsidRDefault="00AA6384" w:rsidP="005A7C3D">
            <w:pPr>
              <w:autoSpaceDE w:val="0"/>
              <w:autoSpaceDN w:val="0"/>
              <w:adjustRightInd w:val="0"/>
              <w:jc w:val="both"/>
              <w:rPr>
                <w:rFonts w:cs="Times New Roman"/>
                <w:b/>
                <w:bCs/>
                <w:sz w:val="20"/>
                <w:szCs w:val="20"/>
              </w:rPr>
            </w:pPr>
            <w:r w:rsidRPr="001A473A">
              <w:rPr>
                <w:rFonts w:cs="SymbolMT"/>
                <w:sz w:val="20"/>
                <w:szCs w:val="20"/>
              </w:rPr>
              <w:t xml:space="preserve">• </w:t>
            </w:r>
            <w:r w:rsidRPr="001A473A">
              <w:rPr>
                <w:rFonts w:cs="Times New Roman"/>
                <w:b/>
                <w:bCs/>
                <w:sz w:val="20"/>
                <w:szCs w:val="20"/>
              </w:rPr>
              <w:t>Precau</w:t>
            </w:r>
            <w:r w:rsidR="00715A06" w:rsidRPr="001A473A">
              <w:rPr>
                <w:rFonts w:cs="Times New Roman"/>
                <w:b/>
                <w:bCs/>
                <w:sz w:val="20"/>
                <w:szCs w:val="20"/>
              </w:rPr>
              <w:t>z</w:t>
            </w:r>
            <w:r w:rsidRPr="001A473A">
              <w:rPr>
                <w:rFonts w:cs="Times New Roman"/>
                <w:b/>
                <w:bCs/>
                <w:sz w:val="20"/>
                <w:szCs w:val="20"/>
              </w:rPr>
              <w:t>ion</w:t>
            </w:r>
            <w:r w:rsidR="00715A06" w:rsidRPr="001A473A">
              <w:rPr>
                <w:rFonts w:cs="Times New Roman"/>
                <w:b/>
                <w:bCs/>
                <w:sz w:val="20"/>
                <w:szCs w:val="20"/>
              </w:rPr>
              <w:t>i per una manipolazione sicura</w:t>
            </w:r>
            <w:r w:rsidRPr="001A473A">
              <w:rPr>
                <w:rFonts w:cs="Times New Roman"/>
                <w:b/>
                <w:bCs/>
                <w:sz w:val="20"/>
                <w:szCs w:val="20"/>
              </w:rPr>
              <w:t>:</w:t>
            </w:r>
          </w:p>
          <w:p w:rsidR="00AA6384" w:rsidRPr="001A473A" w:rsidRDefault="00715A06" w:rsidP="005A7C3D">
            <w:pPr>
              <w:autoSpaceDE w:val="0"/>
              <w:autoSpaceDN w:val="0"/>
              <w:adjustRightInd w:val="0"/>
              <w:jc w:val="both"/>
              <w:rPr>
                <w:rFonts w:cs="Times New Roman"/>
                <w:sz w:val="20"/>
                <w:szCs w:val="20"/>
              </w:rPr>
            </w:pPr>
            <w:r w:rsidRPr="001A473A">
              <w:rPr>
                <w:rFonts w:cs="Times New Roman"/>
                <w:b/>
                <w:bCs/>
                <w:sz w:val="20"/>
                <w:szCs w:val="20"/>
              </w:rPr>
              <w:t>Per consumatori</w:t>
            </w:r>
            <w:r w:rsidR="00AA6384" w:rsidRPr="001A473A">
              <w:rPr>
                <w:rFonts w:cs="Times New Roman"/>
                <w:b/>
                <w:bCs/>
                <w:sz w:val="20"/>
                <w:szCs w:val="20"/>
              </w:rPr>
              <w:t xml:space="preserve">: </w:t>
            </w:r>
            <w:r w:rsidR="00AA6384" w:rsidRPr="001A473A">
              <w:rPr>
                <w:rFonts w:cs="Times New Roman"/>
                <w:sz w:val="20"/>
                <w:szCs w:val="20"/>
              </w:rPr>
              <w:t>N</w:t>
            </w:r>
            <w:r w:rsidRPr="001A473A">
              <w:rPr>
                <w:rFonts w:cs="Times New Roman"/>
                <w:sz w:val="20"/>
                <w:szCs w:val="20"/>
              </w:rPr>
              <w:t>essuna in particolare</w:t>
            </w:r>
            <w:r w:rsidR="00AA6384" w:rsidRPr="001A473A">
              <w:rPr>
                <w:rFonts w:cs="Times New Roman"/>
                <w:sz w:val="20"/>
                <w:szCs w:val="20"/>
              </w:rPr>
              <w:t>.</w:t>
            </w:r>
          </w:p>
          <w:p w:rsidR="00AA6384" w:rsidRPr="001A473A" w:rsidRDefault="00715A06" w:rsidP="005A7C3D">
            <w:pPr>
              <w:autoSpaceDE w:val="0"/>
              <w:autoSpaceDN w:val="0"/>
              <w:adjustRightInd w:val="0"/>
              <w:jc w:val="both"/>
              <w:rPr>
                <w:rFonts w:cs="Times New Roman"/>
                <w:sz w:val="20"/>
                <w:szCs w:val="20"/>
              </w:rPr>
            </w:pPr>
            <w:r w:rsidRPr="001A473A">
              <w:rPr>
                <w:rFonts w:cs="Times New Roman"/>
                <w:b/>
                <w:bCs/>
                <w:sz w:val="20"/>
                <w:szCs w:val="20"/>
              </w:rPr>
              <w:t>Per operatori</w:t>
            </w:r>
            <w:r w:rsidR="00AA6384" w:rsidRPr="001A473A">
              <w:rPr>
                <w:rFonts w:cs="Times New Roman"/>
                <w:sz w:val="20"/>
                <w:szCs w:val="20"/>
              </w:rPr>
              <w:t>: N</w:t>
            </w:r>
            <w:r w:rsidRPr="001A473A">
              <w:rPr>
                <w:rFonts w:cs="Times New Roman"/>
                <w:sz w:val="20"/>
                <w:szCs w:val="20"/>
              </w:rPr>
              <w:t>essuna particolare misura di manipolazione o immagazzinamento. L’immagazzinamento di grandi quanti</w:t>
            </w:r>
            <w:r w:rsidR="00B33010">
              <w:rPr>
                <w:rFonts w:cs="Times New Roman"/>
                <w:sz w:val="20"/>
                <w:szCs w:val="20"/>
              </w:rPr>
              <w:t>tà (come nei depositi/magazzini</w:t>
            </w:r>
            <w:r w:rsidRPr="001A473A">
              <w:rPr>
                <w:rFonts w:cs="Times New Roman"/>
                <w:sz w:val="20"/>
                <w:szCs w:val="20"/>
              </w:rPr>
              <w:t xml:space="preserve">) dovrebbe avvenire in arre fresche e ben ventilate. </w:t>
            </w:r>
          </w:p>
          <w:p w:rsidR="00AA6384" w:rsidRPr="001A473A" w:rsidRDefault="00AA6384" w:rsidP="005A7C3D">
            <w:pPr>
              <w:autoSpaceDE w:val="0"/>
              <w:autoSpaceDN w:val="0"/>
              <w:adjustRightInd w:val="0"/>
              <w:jc w:val="both"/>
              <w:rPr>
                <w:rFonts w:cs="Times New Roman"/>
                <w:b/>
                <w:bCs/>
                <w:sz w:val="20"/>
                <w:szCs w:val="20"/>
              </w:rPr>
            </w:pPr>
            <w:r w:rsidRPr="001A473A">
              <w:rPr>
                <w:rFonts w:cs="SymbolMT"/>
                <w:sz w:val="20"/>
                <w:szCs w:val="20"/>
              </w:rPr>
              <w:t xml:space="preserve">• </w:t>
            </w:r>
            <w:r w:rsidRPr="001A473A">
              <w:rPr>
                <w:rFonts w:cs="Times New Roman"/>
                <w:b/>
                <w:bCs/>
                <w:sz w:val="20"/>
                <w:szCs w:val="20"/>
              </w:rPr>
              <w:t>Condi</w:t>
            </w:r>
            <w:r w:rsidR="007365B3" w:rsidRPr="001A473A">
              <w:rPr>
                <w:rFonts w:cs="Times New Roman"/>
                <w:b/>
                <w:bCs/>
                <w:sz w:val="20"/>
                <w:szCs w:val="20"/>
              </w:rPr>
              <w:t>z</w:t>
            </w:r>
            <w:r w:rsidRPr="001A473A">
              <w:rPr>
                <w:rFonts w:cs="Times New Roman"/>
                <w:b/>
                <w:bCs/>
                <w:sz w:val="20"/>
                <w:szCs w:val="20"/>
              </w:rPr>
              <w:t>ion</w:t>
            </w:r>
            <w:r w:rsidR="007365B3" w:rsidRPr="001A473A">
              <w:rPr>
                <w:rFonts w:cs="Times New Roman"/>
                <w:b/>
                <w:bCs/>
                <w:sz w:val="20"/>
                <w:szCs w:val="20"/>
              </w:rPr>
              <w:t>i per un immagazzinamento sicuro</w:t>
            </w:r>
            <w:r w:rsidRPr="001A473A">
              <w:rPr>
                <w:rFonts w:cs="Times New Roman"/>
                <w:b/>
                <w:bCs/>
                <w:sz w:val="20"/>
                <w:szCs w:val="20"/>
              </w:rPr>
              <w:t>:</w:t>
            </w:r>
          </w:p>
          <w:p w:rsidR="007365B3" w:rsidRPr="001A473A" w:rsidRDefault="007365B3" w:rsidP="007365B3">
            <w:pPr>
              <w:autoSpaceDE w:val="0"/>
              <w:autoSpaceDN w:val="0"/>
              <w:adjustRightInd w:val="0"/>
              <w:jc w:val="both"/>
              <w:rPr>
                <w:rFonts w:cs="Times New Roman"/>
                <w:sz w:val="20"/>
                <w:szCs w:val="20"/>
              </w:rPr>
            </w:pPr>
            <w:r w:rsidRPr="001A473A">
              <w:rPr>
                <w:rFonts w:cs="Times New Roman"/>
                <w:b/>
                <w:bCs/>
                <w:sz w:val="20"/>
                <w:szCs w:val="20"/>
              </w:rPr>
              <w:t xml:space="preserve">Per consumatori: </w:t>
            </w:r>
            <w:r w:rsidRPr="001A473A">
              <w:rPr>
                <w:rFonts w:cs="Times New Roman"/>
                <w:sz w:val="20"/>
                <w:szCs w:val="20"/>
              </w:rPr>
              <w:t>Nessuna in particolare.</w:t>
            </w:r>
          </w:p>
          <w:p w:rsidR="007365B3" w:rsidRPr="001A473A" w:rsidRDefault="007365B3" w:rsidP="007365B3">
            <w:pPr>
              <w:autoSpaceDE w:val="0"/>
              <w:autoSpaceDN w:val="0"/>
              <w:adjustRightInd w:val="0"/>
              <w:jc w:val="both"/>
              <w:rPr>
                <w:rFonts w:cs="Times New Roman"/>
                <w:sz w:val="20"/>
                <w:szCs w:val="20"/>
              </w:rPr>
            </w:pPr>
            <w:r w:rsidRPr="001A473A">
              <w:rPr>
                <w:rFonts w:cs="Times New Roman"/>
                <w:b/>
                <w:bCs/>
                <w:sz w:val="20"/>
                <w:szCs w:val="20"/>
              </w:rPr>
              <w:t>Per operatori</w:t>
            </w:r>
            <w:r w:rsidRPr="001A473A">
              <w:rPr>
                <w:rFonts w:cs="Times New Roman"/>
                <w:sz w:val="20"/>
                <w:szCs w:val="20"/>
              </w:rPr>
              <w:t xml:space="preserve">: Nessuna particolare misura di manipolazione o immagazzinamento. L’immagazzinamento di grandi quantità (come nei depositi/magazzini) dovrebbe avvenire in arre fresche e ben ventilate. </w:t>
            </w:r>
          </w:p>
          <w:p w:rsidR="00715A06" w:rsidRPr="001A473A" w:rsidRDefault="00AA6384" w:rsidP="001A473A">
            <w:pPr>
              <w:tabs>
                <w:tab w:val="left" w:pos="3255"/>
              </w:tabs>
              <w:autoSpaceDE w:val="0"/>
              <w:autoSpaceDN w:val="0"/>
              <w:adjustRightInd w:val="0"/>
              <w:jc w:val="both"/>
              <w:rPr>
                <w:rFonts w:cs="Times New Roman"/>
                <w:b/>
                <w:bCs/>
                <w:sz w:val="20"/>
                <w:szCs w:val="20"/>
                <w:lang w:val="en-US"/>
              </w:rPr>
            </w:pPr>
            <w:r w:rsidRPr="001A473A">
              <w:rPr>
                <w:rFonts w:cs="SymbolMT"/>
                <w:sz w:val="20"/>
                <w:szCs w:val="20"/>
              </w:rPr>
              <w:t xml:space="preserve">• </w:t>
            </w:r>
            <w:r w:rsidR="007365B3" w:rsidRPr="001A473A">
              <w:rPr>
                <w:rFonts w:cs="Times New Roman"/>
                <w:b/>
                <w:bCs/>
                <w:sz w:val="20"/>
                <w:szCs w:val="20"/>
              </w:rPr>
              <w:t>Altre rac</w:t>
            </w:r>
            <w:r w:rsidR="00DE6D40">
              <w:rPr>
                <w:rFonts w:cs="Times New Roman"/>
                <w:b/>
                <w:bCs/>
                <w:sz w:val="20"/>
                <w:szCs w:val="20"/>
              </w:rPr>
              <w:t>c</w:t>
            </w:r>
            <w:r w:rsidR="007365B3" w:rsidRPr="001A473A">
              <w:rPr>
                <w:rFonts w:cs="Times New Roman"/>
                <w:b/>
                <w:bCs/>
                <w:sz w:val="20"/>
                <w:szCs w:val="20"/>
              </w:rPr>
              <w:t>omandazioni:</w:t>
            </w:r>
            <w:r w:rsidRPr="001A473A">
              <w:rPr>
                <w:rFonts w:cs="Times New Roman"/>
                <w:b/>
                <w:bCs/>
                <w:sz w:val="20"/>
                <w:szCs w:val="20"/>
              </w:rPr>
              <w:t xml:space="preserve"> </w:t>
            </w:r>
            <w:r w:rsidRPr="001A473A">
              <w:rPr>
                <w:rFonts w:cs="Times New Roman"/>
                <w:sz w:val="20"/>
                <w:szCs w:val="20"/>
              </w:rPr>
              <w:t>N</w:t>
            </w:r>
            <w:r w:rsidR="007365B3" w:rsidRPr="001A473A">
              <w:rPr>
                <w:rFonts w:cs="Times New Roman"/>
                <w:sz w:val="20"/>
                <w:szCs w:val="20"/>
              </w:rPr>
              <w:t>essuna</w:t>
            </w:r>
          </w:p>
        </w:tc>
      </w:tr>
      <w:tr w:rsidR="00AA6384" w:rsidRPr="001A473A" w:rsidTr="00E258F9">
        <w:trPr>
          <w:gridAfter w:val="1"/>
          <w:wAfter w:w="76" w:type="dxa"/>
        </w:trPr>
        <w:tc>
          <w:tcPr>
            <w:tcW w:w="9778" w:type="dxa"/>
            <w:shd w:val="clear" w:color="auto" w:fill="F2F2F2" w:themeFill="background1" w:themeFillShade="F2"/>
          </w:tcPr>
          <w:p w:rsidR="007365B3" w:rsidRPr="001A473A" w:rsidRDefault="007365B3" w:rsidP="007365B3">
            <w:pPr>
              <w:rPr>
                <w:rFonts w:cs="Arial"/>
                <w:b/>
                <w:sz w:val="20"/>
                <w:szCs w:val="20"/>
              </w:rPr>
            </w:pPr>
            <w:r w:rsidRPr="001A473A">
              <w:rPr>
                <w:rFonts w:cs="Arial"/>
                <w:b/>
                <w:sz w:val="20"/>
                <w:szCs w:val="20"/>
              </w:rPr>
              <w:t xml:space="preserve">SEZIONE 8. Protezione personale/controllo dell’esposizione </w:t>
            </w:r>
          </w:p>
          <w:p w:rsidR="00AA6384" w:rsidRPr="001A473A" w:rsidRDefault="00AA6384" w:rsidP="00AA6384">
            <w:pPr>
              <w:autoSpaceDE w:val="0"/>
              <w:autoSpaceDN w:val="0"/>
              <w:adjustRightInd w:val="0"/>
              <w:rPr>
                <w:rFonts w:cs="Times New Roman"/>
                <w:b/>
                <w:bCs/>
                <w:sz w:val="20"/>
                <w:szCs w:val="20"/>
                <w:lang w:val="en-US"/>
              </w:rPr>
            </w:pPr>
          </w:p>
        </w:tc>
      </w:tr>
      <w:tr w:rsidR="00AA6384" w:rsidRPr="001A473A" w:rsidTr="00AC2164">
        <w:trPr>
          <w:gridAfter w:val="1"/>
          <w:wAfter w:w="76" w:type="dxa"/>
        </w:trPr>
        <w:tc>
          <w:tcPr>
            <w:tcW w:w="9778" w:type="dxa"/>
          </w:tcPr>
          <w:p w:rsidR="007365B3" w:rsidRPr="001A473A" w:rsidRDefault="007365B3" w:rsidP="007365B3">
            <w:pPr>
              <w:keepNext/>
              <w:autoSpaceDE w:val="0"/>
              <w:autoSpaceDN w:val="0"/>
              <w:adjustRightInd w:val="0"/>
              <w:ind w:firstLine="284"/>
              <w:outlineLvl w:val="1"/>
              <w:rPr>
                <w:rFonts w:cs="Arial"/>
                <w:b/>
                <w:bCs/>
                <w:sz w:val="20"/>
                <w:szCs w:val="20"/>
              </w:rPr>
            </w:pPr>
            <w:r w:rsidRPr="001A473A">
              <w:rPr>
                <w:rFonts w:cs="Arial"/>
                <w:b/>
                <w:bCs/>
                <w:sz w:val="20"/>
                <w:szCs w:val="20"/>
              </w:rPr>
              <w:t>Per uso domestico:</w:t>
            </w:r>
          </w:p>
          <w:p w:rsidR="007365B3" w:rsidRPr="001A473A" w:rsidRDefault="007365B3" w:rsidP="007365B3">
            <w:pPr>
              <w:keepNext/>
              <w:autoSpaceDE w:val="0"/>
              <w:autoSpaceDN w:val="0"/>
              <w:adjustRightInd w:val="0"/>
              <w:outlineLvl w:val="1"/>
              <w:rPr>
                <w:rFonts w:cs="Arial"/>
                <w:b/>
                <w:bCs/>
                <w:sz w:val="20"/>
                <w:szCs w:val="20"/>
              </w:rPr>
            </w:pPr>
            <w:r w:rsidRPr="001A473A">
              <w:rPr>
                <w:rFonts w:cs="Arial"/>
                <w:sz w:val="20"/>
                <w:szCs w:val="20"/>
              </w:rPr>
              <w:t>Questo è un prodotto cosmetico finito, ed è sicuro per il consumatore e altri utilizzatori nelle condizioni di utilizzo ragionevolmente prevedibili.</w:t>
            </w:r>
            <w:r w:rsidRPr="001A473A">
              <w:rPr>
                <w:rFonts w:cs="Arial"/>
                <w:b/>
                <w:bCs/>
                <w:sz w:val="20"/>
                <w:szCs w:val="20"/>
              </w:rPr>
              <w:t xml:space="preserve"> </w:t>
            </w:r>
          </w:p>
          <w:p w:rsidR="007365B3" w:rsidRPr="001A473A" w:rsidRDefault="007365B3" w:rsidP="007365B3">
            <w:pPr>
              <w:keepNext/>
              <w:autoSpaceDE w:val="0"/>
              <w:autoSpaceDN w:val="0"/>
              <w:adjustRightInd w:val="0"/>
              <w:ind w:firstLine="284"/>
              <w:outlineLvl w:val="1"/>
              <w:rPr>
                <w:rFonts w:cs="Arial"/>
                <w:b/>
                <w:bCs/>
                <w:sz w:val="20"/>
                <w:szCs w:val="20"/>
              </w:rPr>
            </w:pPr>
            <w:r w:rsidRPr="001A473A">
              <w:rPr>
                <w:rFonts w:cs="Arial"/>
                <w:b/>
                <w:bCs/>
                <w:sz w:val="20"/>
                <w:szCs w:val="20"/>
              </w:rPr>
              <w:t>Per uso Non domestico:</w:t>
            </w:r>
          </w:p>
          <w:p w:rsidR="007365B3" w:rsidRPr="001A473A" w:rsidRDefault="007365B3" w:rsidP="00FD2D60">
            <w:pPr>
              <w:keepNext/>
              <w:autoSpaceDE w:val="0"/>
              <w:autoSpaceDN w:val="0"/>
              <w:adjustRightInd w:val="0"/>
              <w:outlineLvl w:val="1"/>
              <w:rPr>
                <w:rFonts w:cs="Times New Roman"/>
                <w:sz w:val="20"/>
                <w:szCs w:val="20"/>
              </w:rPr>
            </w:pPr>
            <w:r w:rsidRPr="001A473A">
              <w:rPr>
                <w:rFonts w:cs="Arial"/>
                <w:sz w:val="20"/>
                <w:szCs w:val="20"/>
              </w:rPr>
              <w:t xml:space="preserve">Indossare occhiali e occhiali di sicurezza se c’è il rischio di schizzi.  Indossare guanti e altri indumenti protettivi per evitare il contatto con </w:t>
            </w:r>
            <w:smartTag w:uri="urn:schemas-microsoft-com:office:smarttags" w:element="PersonName">
              <w:smartTagPr>
                <w:attr w:name="ProductID" w:val="la pelle. Seguire"/>
              </w:smartTagPr>
              <w:r w:rsidRPr="001A473A">
                <w:rPr>
                  <w:rFonts w:cs="Arial"/>
                  <w:sz w:val="20"/>
                  <w:szCs w:val="20"/>
                </w:rPr>
                <w:t>la pelle. Seguire</w:t>
              </w:r>
            </w:smartTag>
            <w:r w:rsidRPr="001A473A">
              <w:rPr>
                <w:rFonts w:cs="Arial"/>
                <w:sz w:val="20"/>
                <w:szCs w:val="20"/>
              </w:rPr>
              <w:t xml:space="preserve"> sempre le pratiche igieniche di lavorazione. Evitare il contatto prolungato con la pelle e gli indumenti</w:t>
            </w:r>
          </w:p>
          <w:p w:rsidR="007365B3" w:rsidRPr="001A473A" w:rsidRDefault="007365B3" w:rsidP="007365B3">
            <w:pPr>
              <w:autoSpaceDE w:val="0"/>
              <w:autoSpaceDN w:val="0"/>
              <w:adjustRightInd w:val="0"/>
              <w:jc w:val="both"/>
              <w:rPr>
                <w:rFonts w:cs="Times New Roman"/>
                <w:b/>
                <w:bCs/>
                <w:sz w:val="20"/>
                <w:szCs w:val="20"/>
              </w:rPr>
            </w:pPr>
          </w:p>
        </w:tc>
      </w:tr>
      <w:tr w:rsidR="00AA6384" w:rsidRPr="001A473A" w:rsidTr="00E258F9">
        <w:trPr>
          <w:gridAfter w:val="1"/>
          <w:wAfter w:w="76" w:type="dxa"/>
        </w:trPr>
        <w:tc>
          <w:tcPr>
            <w:tcW w:w="9778" w:type="dxa"/>
            <w:shd w:val="clear" w:color="auto" w:fill="F2F2F2" w:themeFill="background1" w:themeFillShade="F2"/>
          </w:tcPr>
          <w:p w:rsidR="00E258F9" w:rsidRPr="001A473A" w:rsidRDefault="000118A6" w:rsidP="00AA6384">
            <w:pPr>
              <w:autoSpaceDE w:val="0"/>
              <w:autoSpaceDN w:val="0"/>
              <w:adjustRightInd w:val="0"/>
              <w:rPr>
                <w:rFonts w:cs="Times New Roman"/>
                <w:b/>
                <w:bCs/>
                <w:sz w:val="20"/>
                <w:szCs w:val="20"/>
              </w:rPr>
            </w:pPr>
            <w:r w:rsidRPr="001A473A">
              <w:rPr>
                <w:rFonts w:cs="Arial"/>
                <w:b/>
                <w:sz w:val="20"/>
                <w:szCs w:val="20"/>
              </w:rPr>
              <w:t>SEZIONE 9. Proprietà fisiche e chimiche</w:t>
            </w:r>
            <w:r w:rsidRPr="001A473A">
              <w:rPr>
                <w:rFonts w:cs="Times New Roman"/>
                <w:b/>
                <w:bCs/>
                <w:sz w:val="20"/>
                <w:szCs w:val="20"/>
              </w:rPr>
              <w:t xml:space="preserve"> </w:t>
            </w:r>
          </w:p>
        </w:tc>
      </w:tr>
      <w:tr w:rsidR="00AA6384" w:rsidRPr="001A473A" w:rsidTr="00AC2164">
        <w:trPr>
          <w:gridAfter w:val="1"/>
          <w:wAfter w:w="76" w:type="dxa"/>
        </w:trPr>
        <w:tc>
          <w:tcPr>
            <w:tcW w:w="9778" w:type="dxa"/>
          </w:tcPr>
          <w:p w:rsidR="00AA6384" w:rsidRPr="001A473A" w:rsidRDefault="00AA6384" w:rsidP="005A7C3D">
            <w:pPr>
              <w:autoSpaceDE w:val="0"/>
              <w:autoSpaceDN w:val="0"/>
              <w:adjustRightInd w:val="0"/>
              <w:jc w:val="both"/>
              <w:rPr>
                <w:rFonts w:cs="Times New Roman"/>
                <w:sz w:val="20"/>
                <w:szCs w:val="20"/>
              </w:rPr>
            </w:pPr>
            <w:r w:rsidRPr="001A473A">
              <w:rPr>
                <w:rFonts w:cs="SymbolMT"/>
                <w:sz w:val="20"/>
                <w:szCs w:val="20"/>
              </w:rPr>
              <w:t xml:space="preserve">• </w:t>
            </w:r>
            <w:r w:rsidRPr="001A473A">
              <w:rPr>
                <w:rFonts w:cs="Times New Roman"/>
                <w:b/>
                <w:bCs/>
                <w:sz w:val="20"/>
                <w:szCs w:val="20"/>
              </w:rPr>
              <w:t>A</w:t>
            </w:r>
            <w:r w:rsidR="000118A6" w:rsidRPr="001A473A">
              <w:rPr>
                <w:rFonts w:cs="Times New Roman"/>
                <w:b/>
                <w:bCs/>
                <w:sz w:val="20"/>
                <w:szCs w:val="20"/>
              </w:rPr>
              <w:t>spetto, Odore, Colore</w:t>
            </w:r>
            <w:r w:rsidR="000118A6" w:rsidRPr="005F50F5">
              <w:rPr>
                <w:rFonts w:cs="Times New Roman"/>
                <w:bCs/>
                <w:sz w:val="20"/>
                <w:szCs w:val="20"/>
              </w:rPr>
              <w:t>:</w:t>
            </w:r>
            <w:r w:rsidRPr="005F50F5">
              <w:rPr>
                <w:rFonts w:cs="Times New Roman"/>
                <w:bCs/>
                <w:sz w:val="20"/>
                <w:szCs w:val="20"/>
              </w:rPr>
              <w:t xml:space="preserve"> </w:t>
            </w:r>
            <w:r w:rsidR="00057DE0" w:rsidRPr="00057DE0">
              <w:rPr>
                <w:rFonts w:cs="Times New Roman"/>
                <w:bCs/>
                <w:sz w:val="20"/>
                <w:szCs w:val="20"/>
              </w:rPr>
              <w:t>cera pigmentata con odore caratteristico</w:t>
            </w:r>
            <w:r w:rsidR="00057DE0">
              <w:rPr>
                <w:rFonts w:cs="Times New Roman"/>
                <w:bCs/>
                <w:sz w:val="20"/>
                <w:szCs w:val="20"/>
              </w:rPr>
              <w:t>.</w:t>
            </w:r>
          </w:p>
          <w:p w:rsidR="00AA6384" w:rsidRPr="00CC1423" w:rsidRDefault="00AA6384" w:rsidP="005A7C3D">
            <w:pPr>
              <w:autoSpaceDE w:val="0"/>
              <w:autoSpaceDN w:val="0"/>
              <w:adjustRightInd w:val="0"/>
              <w:jc w:val="both"/>
              <w:rPr>
                <w:rFonts w:cs="Times New Roman"/>
                <w:sz w:val="20"/>
                <w:szCs w:val="20"/>
              </w:rPr>
            </w:pPr>
            <w:r w:rsidRPr="00CC1423">
              <w:rPr>
                <w:rFonts w:cs="SymbolMT"/>
                <w:sz w:val="20"/>
                <w:szCs w:val="20"/>
              </w:rPr>
              <w:t xml:space="preserve">• </w:t>
            </w:r>
            <w:proofErr w:type="spellStart"/>
            <w:r w:rsidRPr="00E86B98">
              <w:rPr>
                <w:rFonts w:cs="Times New Roman"/>
                <w:b/>
                <w:bCs/>
                <w:sz w:val="20"/>
                <w:szCs w:val="20"/>
              </w:rPr>
              <w:t>Melting</w:t>
            </w:r>
            <w:proofErr w:type="spellEnd"/>
            <w:r w:rsidRPr="00E86B98">
              <w:rPr>
                <w:rFonts w:cs="Times New Roman"/>
                <w:b/>
                <w:bCs/>
                <w:sz w:val="20"/>
                <w:szCs w:val="20"/>
              </w:rPr>
              <w:t xml:space="preserve"> Point:</w:t>
            </w:r>
            <w:r w:rsidR="000812DC">
              <w:t xml:space="preserve"> </w:t>
            </w:r>
            <w:r w:rsidR="00AA3947">
              <w:rPr>
                <w:rFonts w:cs="Times New Roman"/>
                <w:bCs/>
                <w:sz w:val="20"/>
                <w:szCs w:val="20"/>
              </w:rPr>
              <w:t>Non applicabile</w:t>
            </w:r>
          </w:p>
          <w:p w:rsidR="00AA6384" w:rsidRPr="000812DC" w:rsidRDefault="00AA6384" w:rsidP="005A7C3D">
            <w:pPr>
              <w:autoSpaceDE w:val="0"/>
              <w:autoSpaceDN w:val="0"/>
              <w:adjustRightInd w:val="0"/>
              <w:jc w:val="both"/>
              <w:rPr>
                <w:rFonts w:cs="Times New Roman"/>
                <w:sz w:val="20"/>
                <w:szCs w:val="20"/>
              </w:rPr>
            </w:pPr>
            <w:r w:rsidRPr="0027588F">
              <w:rPr>
                <w:rFonts w:cs="SymbolMT"/>
                <w:sz w:val="20"/>
                <w:szCs w:val="20"/>
              </w:rPr>
              <w:t xml:space="preserve">• </w:t>
            </w:r>
            <w:r w:rsidR="000118A6" w:rsidRPr="0027588F">
              <w:rPr>
                <w:rFonts w:cs="Times New Roman"/>
                <w:b/>
                <w:bCs/>
                <w:sz w:val="20"/>
                <w:szCs w:val="20"/>
              </w:rPr>
              <w:t>Stato Fisico</w:t>
            </w:r>
            <w:r w:rsidRPr="005F50F5">
              <w:rPr>
                <w:rFonts w:cs="Times New Roman"/>
                <w:bCs/>
                <w:sz w:val="20"/>
                <w:szCs w:val="20"/>
              </w:rPr>
              <w:t xml:space="preserve">: </w:t>
            </w:r>
            <w:r w:rsidR="00AA3947">
              <w:rPr>
                <w:rFonts w:cs="Times New Roman"/>
                <w:bCs/>
                <w:sz w:val="20"/>
                <w:szCs w:val="20"/>
              </w:rPr>
              <w:t>Liquido</w:t>
            </w:r>
            <w:r w:rsidRPr="0027588F">
              <w:rPr>
                <w:rFonts w:cs="Times New Roman"/>
                <w:sz w:val="20"/>
                <w:szCs w:val="20"/>
              </w:rPr>
              <w:t xml:space="preserve"> </w:t>
            </w:r>
            <w:r w:rsidRPr="000812DC">
              <w:rPr>
                <w:rFonts w:cs="SymbolMT"/>
                <w:sz w:val="20"/>
                <w:szCs w:val="20"/>
              </w:rPr>
              <w:t xml:space="preserve">• </w:t>
            </w:r>
            <w:proofErr w:type="spellStart"/>
            <w:r w:rsidRPr="000812DC">
              <w:rPr>
                <w:rFonts w:cs="Times New Roman"/>
                <w:b/>
                <w:bCs/>
                <w:sz w:val="20"/>
                <w:szCs w:val="20"/>
              </w:rPr>
              <w:t>Boiling</w:t>
            </w:r>
            <w:proofErr w:type="spellEnd"/>
            <w:r w:rsidRPr="000812DC">
              <w:rPr>
                <w:rFonts w:cs="Times New Roman"/>
                <w:b/>
                <w:bCs/>
                <w:sz w:val="20"/>
                <w:szCs w:val="20"/>
              </w:rPr>
              <w:t xml:space="preserve"> Point: </w:t>
            </w:r>
            <w:r w:rsidRPr="000812DC">
              <w:rPr>
                <w:rFonts w:cs="Times New Roman"/>
                <w:sz w:val="20"/>
                <w:szCs w:val="20"/>
              </w:rPr>
              <w:t>No</w:t>
            </w:r>
            <w:r w:rsidR="000118A6" w:rsidRPr="000812DC">
              <w:rPr>
                <w:rFonts w:cs="Times New Roman"/>
                <w:sz w:val="20"/>
                <w:szCs w:val="20"/>
              </w:rPr>
              <w:t>n</w:t>
            </w:r>
            <w:r w:rsidRPr="000812DC">
              <w:rPr>
                <w:rFonts w:cs="Times New Roman"/>
                <w:sz w:val="20"/>
                <w:szCs w:val="20"/>
              </w:rPr>
              <w:t xml:space="preserve"> applicab</w:t>
            </w:r>
            <w:r w:rsidR="000118A6" w:rsidRPr="000812DC">
              <w:rPr>
                <w:rFonts w:cs="Times New Roman"/>
                <w:sz w:val="20"/>
                <w:szCs w:val="20"/>
              </w:rPr>
              <w:t>i</w:t>
            </w:r>
            <w:r w:rsidRPr="000812DC">
              <w:rPr>
                <w:rFonts w:cs="Times New Roman"/>
                <w:sz w:val="20"/>
                <w:szCs w:val="20"/>
              </w:rPr>
              <w:t>le.</w:t>
            </w:r>
          </w:p>
          <w:p w:rsidR="00AA6384" w:rsidRPr="0027588F" w:rsidRDefault="00AA6384" w:rsidP="005A7C3D">
            <w:pPr>
              <w:autoSpaceDE w:val="0"/>
              <w:autoSpaceDN w:val="0"/>
              <w:adjustRightInd w:val="0"/>
              <w:jc w:val="both"/>
              <w:rPr>
                <w:rFonts w:cs="Times New Roman"/>
                <w:sz w:val="20"/>
                <w:szCs w:val="20"/>
              </w:rPr>
            </w:pPr>
            <w:r w:rsidRPr="000812DC">
              <w:rPr>
                <w:rFonts w:cs="SymbolMT"/>
                <w:sz w:val="20"/>
                <w:szCs w:val="20"/>
              </w:rPr>
              <w:t xml:space="preserve">• </w:t>
            </w:r>
            <w:proofErr w:type="spellStart"/>
            <w:r w:rsidRPr="000812DC">
              <w:rPr>
                <w:rFonts w:cs="Times New Roman"/>
                <w:b/>
                <w:bCs/>
                <w:sz w:val="20"/>
                <w:szCs w:val="20"/>
              </w:rPr>
              <w:t>pH</w:t>
            </w:r>
            <w:proofErr w:type="spellEnd"/>
            <w:r w:rsidRPr="000812DC">
              <w:rPr>
                <w:rFonts w:cs="Times New Roman"/>
                <w:b/>
                <w:bCs/>
                <w:sz w:val="20"/>
                <w:szCs w:val="20"/>
              </w:rPr>
              <w:t xml:space="preserve">: </w:t>
            </w:r>
            <w:r w:rsidR="00D920D4">
              <w:rPr>
                <w:rFonts w:cs="Times New Roman"/>
                <w:sz w:val="20"/>
                <w:szCs w:val="20"/>
              </w:rPr>
              <w:t>Non applicabile</w:t>
            </w:r>
            <w:r w:rsidR="00AA3947">
              <w:rPr>
                <w:rFonts w:cs="Times New Roman"/>
                <w:sz w:val="20"/>
                <w:szCs w:val="20"/>
              </w:rPr>
              <w:t xml:space="preserve"> </w:t>
            </w:r>
            <w:r w:rsidRPr="0027588F">
              <w:rPr>
                <w:rFonts w:cs="SymbolMT"/>
                <w:sz w:val="20"/>
                <w:szCs w:val="20"/>
              </w:rPr>
              <w:t xml:space="preserve">• </w:t>
            </w:r>
            <w:r w:rsidR="000812DC">
              <w:rPr>
                <w:rFonts w:cs="Times New Roman"/>
                <w:b/>
                <w:bCs/>
                <w:sz w:val="20"/>
                <w:szCs w:val="20"/>
              </w:rPr>
              <w:t>Solubilità</w:t>
            </w:r>
            <w:r w:rsidRPr="0027588F">
              <w:rPr>
                <w:rFonts w:cs="Times New Roman"/>
                <w:b/>
                <w:bCs/>
                <w:sz w:val="20"/>
                <w:szCs w:val="20"/>
              </w:rPr>
              <w:t xml:space="preserve"> in </w:t>
            </w:r>
            <w:r w:rsidR="0027588F">
              <w:rPr>
                <w:rFonts w:cs="Times New Roman"/>
                <w:b/>
                <w:bCs/>
                <w:sz w:val="20"/>
                <w:szCs w:val="20"/>
              </w:rPr>
              <w:t>Acqua</w:t>
            </w:r>
            <w:r w:rsidRPr="0027588F">
              <w:rPr>
                <w:rFonts w:cs="Times New Roman"/>
                <w:b/>
                <w:bCs/>
                <w:sz w:val="20"/>
                <w:szCs w:val="20"/>
              </w:rPr>
              <w:t xml:space="preserve">: </w:t>
            </w:r>
            <w:r w:rsidR="00C06347" w:rsidRPr="00C06347">
              <w:rPr>
                <w:rFonts w:cs="Times New Roman"/>
                <w:bCs/>
                <w:sz w:val="20"/>
                <w:szCs w:val="20"/>
              </w:rPr>
              <w:t>Non</w:t>
            </w:r>
            <w:r w:rsidR="00C06347">
              <w:rPr>
                <w:rFonts w:cs="Times New Roman"/>
                <w:b/>
                <w:bCs/>
                <w:sz w:val="20"/>
                <w:szCs w:val="20"/>
              </w:rPr>
              <w:t xml:space="preserve"> </w:t>
            </w:r>
            <w:r w:rsidR="005F50F5" w:rsidRPr="005F50F5">
              <w:rPr>
                <w:rFonts w:cs="Times New Roman"/>
                <w:bCs/>
                <w:sz w:val="20"/>
                <w:szCs w:val="20"/>
              </w:rPr>
              <w:t>S</w:t>
            </w:r>
            <w:r w:rsidRPr="005F50F5">
              <w:rPr>
                <w:rFonts w:cs="Times New Roman"/>
                <w:sz w:val="20"/>
                <w:szCs w:val="20"/>
              </w:rPr>
              <w:t>o</w:t>
            </w:r>
            <w:r w:rsidRPr="0027588F">
              <w:rPr>
                <w:rFonts w:cs="Times New Roman"/>
                <w:sz w:val="20"/>
                <w:szCs w:val="20"/>
              </w:rPr>
              <w:t>lub</w:t>
            </w:r>
            <w:r w:rsidR="000118A6" w:rsidRPr="0027588F">
              <w:rPr>
                <w:rFonts w:cs="Times New Roman"/>
                <w:sz w:val="20"/>
                <w:szCs w:val="20"/>
              </w:rPr>
              <w:t>i</w:t>
            </w:r>
            <w:r w:rsidRPr="0027588F">
              <w:rPr>
                <w:rFonts w:cs="Times New Roman"/>
                <w:sz w:val="20"/>
                <w:szCs w:val="20"/>
              </w:rPr>
              <w:t>le.</w:t>
            </w:r>
          </w:p>
          <w:p w:rsidR="00AA6384" w:rsidRPr="00146022" w:rsidRDefault="00AA6384" w:rsidP="00AA3947">
            <w:pPr>
              <w:autoSpaceDE w:val="0"/>
              <w:autoSpaceDN w:val="0"/>
              <w:adjustRightInd w:val="0"/>
              <w:jc w:val="both"/>
              <w:rPr>
                <w:rFonts w:cs="Times New Roman"/>
                <w:b/>
                <w:bCs/>
                <w:sz w:val="20"/>
                <w:szCs w:val="20"/>
              </w:rPr>
            </w:pPr>
            <w:r w:rsidRPr="0027588F">
              <w:rPr>
                <w:rFonts w:cs="SymbolMT"/>
                <w:sz w:val="20"/>
                <w:szCs w:val="20"/>
              </w:rPr>
              <w:t xml:space="preserve">• </w:t>
            </w:r>
            <w:proofErr w:type="spellStart"/>
            <w:r w:rsidRPr="0027588F">
              <w:rPr>
                <w:rFonts w:cs="Times New Roman"/>
                <w:b/>
                <w:bCs/>
                <w:sz w:val="20"/>
                <w:szCs w:val="20"/>
              </w:rPr>
              <w:t>Flashpoint</w:t>
            </w:r>
            <w:proofErr w:type="spellEnd"/>
            <w:r w:rsidRPr="0027588F">
              <w:rPr>
                <w:rFonts w:cs="Times New Roman"/>
                <w:b/>
                <w:bCs/>
                <w:sz w:val="20"/>
                <w:szCs w:val="20"/>
              </w:rPr>
              <w:t xml:space="preserve">: </w:t>
            </w:r>
            <w:r w:rsidR="000118A6" w:rsidRPr="0027588F">
              <w:rPr>
                <w:rFonts w:cs="Times New Roman"/>
                <w:sz w:val="20"/>
                <w:szCs w:val="20"/>
              </w:rPr>
              <w:t>Non applicabile</w:t>
            </w:r>
            <w:r w:rsidRPr="0027588F">
              <w:rPr>
                <w:rFonts w:cs="Times New Roman"/>
                <w:sz w:val="20"/>
                <w:szCs w:val="20"/>
              </w:rPr>
              <w:t xml:space="preserve">. </w:t>
            </w:r>
            <w:r w:rsidRPr="00146022">
              <w:rPr>
                <w:rFonts w:cs="SymbolMT"/>
                <w:sz w:val="20"/>
                <w:szCs w:val="20"/>
              </w:rPr>
              <w:t xml:space="preserve">• </w:t>
            </w:r>
            <w:proofErr w:type="spellStart"/>
            <w:r w:rsidRPr="00146022">
              <w:rPr>
                <w:rFonts w:cs="Times New Roman"/>
                <w:b/>
                <w:bCs/>
                <w:sz w:val="20"/>
                <w:szCs w:val="20"/>
              </w:rPr>
              <w:t>Vapor</w:t>
            </w:r>
            <w:proofErr w:type="spellEnd"/>
            <w:r w:rsidRPr="00146022">
              <w:rPr>
                <w:rFonts w:cs="Times New Roman"/>
                <w:b/>
                <w:bCs/>
                <w:sz w:val="20"/>
                <w:szCs w:val="20"/>
              </w:rPr>
              <w:t xml:space="preserve"> </w:t>
            </w:r>
            <w:proofErr w:type="spellStart"/>
            <w:r w:rsidRPr="00146022">
              <w:rPr>
                <w:rFonts w:cs="Times New Roman"/>
                <w:b/>
                <w:bCs/>
                <w:sz w:val="20"/>
                <w:szCs w:val="20"/>
              </w:rPr>
              <w:t>Density</w:t>
            </w:r>
            <w:proofErr w:type="spellEnd"/>
            <w:r w:rsidRPr="00146022">
              <w:rPr>
                <w:rFonts w:cs="Times New Roman"/>
                <w:b/>
                <w:bCs/>
                <w:sz w:val="20"/>
                <w:szCs w:val="20"/>
              </w:rPr>
              <w:t xml:space="preserve">: </w:t>
            </w:r>
            <w:r w:rsidR="000118A6" w:rsidRPr="00146022">
              <w:rPr>
                <w:rFonts w:cs="Times New Roman"/>
                <w:sz w:val="20"/>
                <w:szCs w:val="20"/>
              </w:rPr>
              <w:t>Non applicabile</w:t>
            </w:r>
            <w:r w:rsidRPr="00146022">
              <w:rPr>
                <w:rFonts w:cs="Times New Roman"/>
                <w:sz w:val="20"/>
                <w:szCs w:val="20"/>
              </w:rPr>
              <w:t xml:space="preserve">. </w:t>
            </w:r>
            <w:r w:rsidRPr="00146022">
              <w:rPr>
                <w:rFonts w:cs="SymbolMT"/>
                <w:sz w:val="20"/>
                <w:szCs w:val="20"/>
              </w:rPr>
              <w:t xml:space="preserve">• </w:t>
            </w:r>
            <w:proofErr w:type="spellStart"/>
            <w:r w:rsidRPr="00146022">
              <w:rPr>
                <w:rFonts w:cs="Times New Roman"/>
                <w:b/>
                <w:bCs/>
                <w:sz w:val="20"/>
                <w:szCs w:val="20"/>
              </w:rPr>
              <w:t>Specific</w:t>
            </w:r>
            <w:proofErr w:type="spellEnd"/>
            <w:r w:rsidRPr="00146022">
              <w:rPr>
                <w:rFonts w:cs="Times New Roman"/>
                <w:b/>
                <w:bCs/>
                <w:sz w:val="20"/>
                <w:szCs w:val="20"/>
              </w:rPr>
              <w:t xml:space="preserve"> </w:t>
            </w:r>
            <w:proofErr w:type="spellStart"/>
            <w:r w:rsidRPr="00146022">
              <w:rPr>
                <w:rFonts w:cs="Times New Roman"/>
                <w:b/>
                <w:bCs/>
                <w:sz w:val="20"/>
                <w:szCs w:val="20"/>
              </w:rPr>
              <w:t>Gravity</w:t>
            </w:r>
            <w:proofErr w:type="spellEnd"/>
            <w:r w:rsidRPr="00146022">
              <w:rPr>
                <w:rFonts w:cs="Times New Roman"/>
                <w:b/>
                <w:bCs/>
                <w:sz w:val="20"/>
                <w:szCs w:val="20"/>
              </w:rPr>
              <w:t xml:space="preserve">: </w:t>
            </w:r>
            <w:r w:rsidR="00AA3947">
              <w:rPr>
                <w:rFonts w:cs="Times New Roman"/>
                <w:sz w:val="20"/>
                <w:szCs w:val="20"/>
              </w:rPr>
              <w:t>0.95 g/cm</w:t>
            </w:r>
            <w:r w:rsidR="00AA3947" w:rsidRPr="00AA3947">
              <w:rPr>
                <w:rFonts w:cs="Times New Roman"/>
                <w:sz w:val="20"/>
                <w:szCs w:val="20"/>
                <w:vertAlign w:val="superscript"/>
              </w:rPr>
              <w:t>3</w:t>
            </w:r>
          </w:p>
        </w:tc>
      </w:tr>
    </w:tbl>
    <w:p w:rsidR="00AA6384" w:rsidRPr="00146022" w:rsidRDefault="00AA6384" w:rsidP="00AA6384">
      <w:pPr>
        <w:autoSpaceDE w:val="0"/>
        <w:autoSpaceDN w:val="0"/>
        <w:adjustRightInd w:val="0"/>
        <w:spacing w:after="0" w:line="240" w:lineRule="auto"/>
        <w:rPr>
          <w:rFonts w:cs="Times New Roman"/>
          <w:b/>
          <w:bCs/>
          <w:sz w:val="20"/>
          <w:szCs w:val="20"/>
        </w:rPr>
      </w:pPr>
    </w:p>
    <w:p w:rsidR="00114DE3" w:rsidRDefault="00114DE3" w:rsidP="00AA6384">
      <w:pPr>
        <w:autoSpaceDE w:val="0"/>
        <w:autoSpaceDN w:val="0"/>
        <w:adjustRightInd w:val="0"/>
        <w:spacing w:after="0" w:line="240" w:lineRule="auto"/>
        <w:rPr>
          <w:rFonts w:cs="Times New Roman"/>
          <w:b/>
          <w:bCs/>
          <w:sz w:val="20"/>
          <w:szCs w:val="20"/>
        </w:rPr>
      </w:pPr>
    </w:p>
    <w:p w:rsidR="00DD4D02" w:rsidRDefault="00DD4D02" w:rsidP="00AA6384">
      <w:pPr>
        <w:autoSpaceDE w:val="0"/>
        <w:autoSpaceDN w:val="0"/>
        <w:adjustRightInd w:val="0"/>
        <w:spacing w:after="0" w:line="240" w:lineRule="auto"/>
        <w:rPr>
          <w:rFonts w:cs="Times New Roman"/>
          <w:b/>
          <w:bCs/>
          <w:sz w:val="20"/>
          <w:szCs w:val="20"/>
        </w:rPr>
      </w:pPr>
      <w:bookmarkStart w:id="0" w:name="_GoBack"/>
      <w:bookmarkEnd w:id="0"/>
    </w:p>
    <w:p w:rsidR="006F5485" w:rsidRDefault="006F5485" w:rsidP="00AA6384">
      <w:pPr>
        <w:autoSpaceDE w:val="0"/>
        <w:autoSpaceDN w:val="0"/>
        <w:adjustRightInd w:val="0"/>
        <w:spacing w:after="0" w:line="240" w:lineRule="auto"/>
        <w:rPr>
          <w:rFonts w:cs="Times New Roman"/>
          <w:b/>
          <w:bCs/>
          <w:sz w:val="20"/>
          <w:szCs w:val="20"/>
        </w:rPr>
      </w:pPr>
    </w:p>
    <w:p w:rsidR="00FD2D60" w:rsidRDefault="00FD2D60" w:rsidP="00AA6384">
      <w:pPr>
        <w:autoSpaceDE w:val="0"/>
        <w:autoSpaceDN w:val="0"/>
        <w:adjustRightInd w:val="0"/>
        <w:spacing w:after="0" w:line="240" w:lineRule="auto"/>
        <w:rPr>
          <w:rFonts w:cs="Times New Roman"/>
          <w:b/>
          <w:bCs/>
          <w:sz w:val="20"/>
          <w:szCs w:val="20"/>
        </w:rPr>
      </w:pPr>
    </w:p>
    <w:tbl>
      <w:tblPr>
        <w:tblStyle w:val="Grigliatabella"/>
        <w:tblW w:w="0" w:type="auto"/>
        <w:tblLook w:val="04A0" w:firstRow="1" w:lastRow="0" w:firstColumn="1" w:lastColumn="0" w:noHBand="0" w:noVBand="1"/>
      </w:tblPr>
      <w:tblGrid>
        <w:gridCol w:w="9628"/>
      </w:tblGrid>
      <w:tr w:rsidR="00114DE3" w:rsidRPr="001A473A" w:rsidTr="00AC2164">
        <w:tc>
          <w:tcPr>
            <w:tcW w:w="9778" w:type="dxa"/>
            <w:shd w:val="clear" w:color="auto" w:fill="F2F2F2" w:themeFill="background1" w:themeFillShade="F2"/>
          </w:tcPr>
          <w:p w:rsidR="007365B3" w:rsidRPr="001A473A" w:rsidRDefault="007365B3" w:rsidP="007365B3">
            <w:pPr>
              <w:rPr>
                <w:rFonts w:cs="Arial"/>
                <w:b/>
                <w:sz w:val="20"/>
                <w:szCs w:val="20"/>
              </w:rPr>
            </w:pPr>
            <w:r w:rsidRPr="001A473A">
              <w:rPr>
                <w:rFonts w:cs="Arial"/>
                <w:b/>
                <w:sz w:val="20"/>
                <w:szCs w:val="20"/>
              </w:rPr>
              <w:lastRenderedPageBreak/>
              <w:t xml:space="preserve">SEZIONE 10. Stabilità e reattività. </w:t>
            </w:r>
          </w:p>
          <w:p w:rsidR="00114DE3" w:rsidRPr="00691D16" w:rsidRDefault="00114DE3" w:rsidP="00AC2164">
            <w:pPr>
              <w:autoSpaceDE w:val="0"/>
              <w:autoSpaceDN w:val="0"/>
              <w:adjustRightInd w:val="0"/>
              <w:rPr>
                <w:rFonts w:cs="Times New Roman"/>
                <w:b/>
                <w:bCs/>
                <w:sz w:val="20"/>
                <w:szCs w:val="20"/>
              </w:rPr>
            </w:pPr>
          </w:p>
        </w:tc>
      </w:tr>
      <w:tr w:rsidR="00114DE3" w:rsidRPr="001A473A" w:rsidTr="00AC2164">
        <w:tc>
          <w:tcPr>
            <w:tcW w:w="9778" w:type="dxa"/>
          </w:tcPr>
          <w:p w:rsidR="007365B3" w:rsidRPr="001A473A" w:rsidRDefault="00114DE3" w:rsidP="007365B3">
            <w:pPr>
              <w:rPr>
                <w:rFonts w:cs="Arial"/>
                <w:sz w:val="20"/>
                <w:szCs w:val="20"/>
              </w:rPr>
            </w:pPr>
            <w:r w:rsidRPr="001A473A">
              <w:rPr>
                <w:rFonts w:cs="SymbolMT"/>
                <w:sz w:val="20"/>
                <w:szCs w:val="20"/>
              </w:rPr>
              <w:t xml:space="preserve"> </w:t>
            </w:r>
            <w:r w:rsidR="007365B3" w:rsidRPr="001A473A">
              <w:rPr>
                <w:rFonts w:cs="Arial"/>
                <w:sz w:val="20"/>
                <w:szCs w:val="20"/>
              </w:rPr>
              <w:t xml:space="preserve">Il prodotto è stabile nelle normali e prevedibili condizioni d’uso </w:t>
            </w:r>
          </w:p>
          <w:p w:rsidR="00114DE3" w:rsidRPr="001A473A" w:rsidRDefault="007365B3" w:rsidP="000118A6">
            <w:pPr>
              <w:overflowPunct w:val="0"/>
              <w:autoSpaceDE w:val="0"/>
              <w:autoSpaceDN w:val="0"/>
              <w:adjustRightInd w:val="0"/>
              <w:textAlignment w:val="baseline"/>
              <w:rPr>
                <w:rFonts w:cs="Times New Roman"/>
                <w:b/>
                <w:bCs/>
                <w:sz w:val="20"/>
                <w:szCs w:val="20"/>
              </w:rPr>
            </w:pPr>
            <w:r w:rsidRPr="001A473A">
              <w:rPr>
                <w:rFonts w:cs="Arial"/>
                <w:sz w:val="20"/>
                <w:szCs w:val="20"/>
              </w:rPr>
              <w:t>Prodotti di decomposizione pericolosi: dalla decomposizione termica o incendio del preparato si possono liberare vapore e ossigeno</w:t>
            </w:r>
            <w:r w:rsidR="000118A6" w:rsidRPr="001A473A">
              <w:rPr>
                <w:rFonts w:cs="Arial"/>
                <w:sz w:val="20"/>
                <w:szCs w:val="20"/>
              </w:rPr>
              <w:t>.</w:t>
            </w:r>
          </w:p>
        </w:tc>
      </w:tr>
      <w:tr w:rsidR="00114DE3" w:rsidRPr="001A473A" w:rsidTr="00AC2164">
        <w:tc>
          <w:tcPr>
            <w:tcW w:w="9778" w:type="dxa"/>
            <w:shd w:val="clear" w:color="auto" w:fill="F2F2F2" w:themeFill="background1" w:themeFillShade="F2"/>
          </w:tcPr>
          <w:p w:rsidR="00114DE3" w:rsidRPr="001A473A" w:rsidRDefault="007365B3" w:rsidP="00AC2164">
            <w:pPr>
              <w:autoSpaceDE w:val="0"/>
              <w:autoSpaceDN w:val="0"/>
              <w:adjustRightInd w:val="0"/>
              <w:rPr>
                <w:rFonts w:cs="Times New Roman"/>
                <w:b/>
                <w:bCs/>
                <w:sz w:val="20"/>
                <w:szCs w:val="20"/>
              </w:rPr>
            </w:pPr>
            <w:r w:rsidRPr="001A473A">
              <w:rPr>
                <w:rFonts w:cs="Arial"/>
                <w:b/>
                <w:sz w:val="20"/>
                <w:szCs w:val="20"/>
              </w:rPr>
              <w:t>SEZIONE 11. Informazioni tossicologiche</w:t>
            </w:r>
          </w:p>
        </w:tc>
      </w:tr>
      <w:tr w:rsidR="00114DE3" w:rsidRPr="001A473A" w:rsidTr="00AC2164">
        <w:tc>
          <w:tcPr>
            <w:tcW w:w="9778" w:type="dxa"/>
          </w:tcPr>
          <w:p w:rsidR="007365B3" w:rsidRPr="001A473A" w:rsidRDefault="007365B3" w:rsidP="007365B3">
            <w:pPr>
              <w:rPr>
                <w:rFonts w:cs="Arial"/>
                <w:sz w:val="20"/>
                <w:szCs w:val="20"/>
              </w:rPr>
            </w:pPr>
            <w:r w:rsidRPr="001A473A">
              <w:rPr>
                <w:rFonts w:cs="Arial"/>
                <w:sz w:val="20"/>
                <w:szCs w:val="20"/>
              </w:rPr>
              <w:t xml:space="preserve">Questo è un prodotto cosmetico finito, ed è sicuro per il consumatore e altri utilizzatori nelle condizioni di utilizzo ragionevolmente prevedibili. In conformità a quanto disposto dal regolamento (CE) 1223/2009, è stata predisposta una valutazione di sicurezza del prodotto cosmetico finito (CPSR </w:t>
            </w:r>
            <w:proofErr w:type="spellStart"/>
            <w:r w:rsidRPr="001A473A">
              <w:rPr>
                <w:rFonts w:cs="Arial"/>
                <w:sz w:val="20"/>
                <w:szCs w:val="20"/>
              </w:rPr>
              <w:t>Cosmetic</w:t>
            </w:r>
            <w:proofErr w:type="spellEnd"/>
            <w:r w:rsidRPr="001A473A">
              <w:rPr>
                <w:rFonts w:cs="Arial"/>
                <w:sz w:val="20"/>
                <w:szCs w:val="20"/>
              </w:rPr>
              <w:t xml:space="preserve"> Product </w:t>
            </w:r>
            <w:proofErr w:type="spellStart"/>
            <w:r w:rsidRPr="001A473A">
              <w:rPr>
                <w:rFonts w:cs="Arial"/>
                <w:sz w:val="20"/>
                <w:szCs w:val="20"/>
              </w:rPr>
              <w:t>Safety</w:t>
            </w:r>
            <w:proofErr w:type="spellEnd"/>
            <w:r w:rsidRPr="001A473A">
              <w:rPr>
                <w:rFonts w:cs="Arial"/>
                <w:sz w:val="20"/>
                <w:szCs w:val="20"/>
              </w:rPr>
              <w:t xml:space="preserve"> Report).</w:t>
            </w:r>
          </w:p>
          <w:p w:rsidR="007365B3" w:rsidRPr="001A473A" w:rsidRDefault="007365B3" w:rsidP="007365B3">
            <w:pPr>
              <w:rPr>
                <w:rFonts w:cs="Arial"/>
                <w:sz w:val="20"/>
                <w:szCs w:val="20"/>
              </w:rPr>
            </w:pPr>
            <w:r w:rsidRPr="001A473A">
              <w:rPr>
                <w:rFonts w:cs="Arial"/>
                <w:sz w:val="20"/>
                <w:szCs w:val="20"/>
              </w:rPr>
              <w:t>Informazioni tossicologiche addizionali possono essere richieste al produttore</w:t>
            </w:r>
          </w:p>
          <w:p w:rsidR="007365B3" w:rsidRPr="001A473A" w:rsidRDefault="007365B3" w:rsidP="00AC2164">
            <w:pPr>
              <w:autoSpaceDE w:val="0"/>
              <w:autoSpaceDN w:val="0"/>
              <w:adjustRightInd w:val="0"/>
              <w:jc w:val="both"/>
              <w:rPr>
                <w:rFonts w:cs="Times New Roman"/>
                <w:sz w:val="20"/>
                <w:szCs w:val="20"/>
              </w:rPr>
            </w:pPr>
            <w:r w:rsidRPr="001A473A">
              <w:rPr>
                <w:rFonts w:cs="Times New Roman"/>
                <w:b/>
                <w:bCs/>
                <w:sz w:val="20"/>
                <w:szCs w:val="20"/>
              </w:rPr>
              <w:t>Effetti cronici</w:t>
            </w:r>
            <w:r w:rsidR="00114DE3" w:rsidRPr="001A473A">
              <w:rPr>
                <w:rFonts w:cs="Times New Roman"/>
                <w:b/>
                <w:bCs/>
                <w:sz w:val="20"/>
                <w:szCs w:val="20"/>
              </w:rPr>
              <w:t xml:space="preserve">: </w:t>
            </w:r>
            <w:r w:rsidRPr="001A473A">
              <w:rPr>
                <w:rFonts w:cs="Times New Roman"/>
                <w:sz w:val="20"/>
                <w:szCs w:val="20"/>
              </w:rPr>
              <w:t xml:space="preserve">Si ritiene che il prodotto cosmetico finito non abbia effetti cronici sulla salute umana. </w:t>
            </w:r>
          </w:p>
          <w:p w:rsidR="00114DE3" w:rsidRPr="001A473A" w:rsidRDefault="00114DE3" w:rsidP="00AC2164">
            <w:pPr>
              <w:autoSpaceDE w:val="0"/>
              <w:autoSpaceDN w:val="0"/>
              <w:adjustRightInd w:val="0"/>
              <w:jc w:val="both"/>
              <w:rPr>
                <w:rFonts w:cs="Times New Roman"/>
                <w:sz w:val="20"/>
                <w:szCs w:val="20"/>
              </w:rPr>
            </w:pPr>
            <w:r w:rsidRPr="001A473A">
              <w:rPr>
                <w:rFonts w:cs="Times New Roman"/>
                <w:b/>
                <w:bCs/>
                <w:sz w:val="20"/>
                <w:szCs w:val="20"/>
              </w:rPr>
              <w:t>Organ</w:t>
            </w:r>
            <w:r w:rsidR="007365B3" w:rsidRPr="001A473A">
              <w:rPr>
                <w:rFonts w:cs="Times New Roman"/>
                <w:b/>
                <w:bCs/>
                <w:sz w:val="20"/>
                <w:szCs w:val="20"/>
              </w:rPr>
              <w:t>i Target</w:t>
            </w:r>
            <w:r w:rsidRPr="001A473A">
              <w:rPr>
                <w:rFonts w:cs="Times New Roman"/>
                <w:sz w:val="20"/>
                <w:szCs w:val="20"/>
              </w:rPr>
              <w:t xml:space="preserve">: </w:t>
            </w:r>
            <w:r w:rsidR="007365B3" w:rsidRPr="001A473A">
              <w:rPr>
                <w:rFonts w:cs="Times New Roman"/>
                <w:sz w:val="20"/>
                <w:szCs w:val="20"/>
              </w:rPr>
              <w:t>Si ritiene che il prodotto cosmetico finito non abbia effetti cronici su alcun organo target.</w:t>
            </w:r>
          </w:p>
          <w:p w:rsidR="00114DE3" w:rsidRPr="001A473A" w:rsidRDefault="00114DE3" w:rsidP="00AC2164">
            <w:pPr>
              <w:autoSpaceDE w:val="0"/>
              <w:autoSpaceDN w:val="0"/>
              <w:adjustRightInd w:val="0"/>
              <w:jc w:val="both"/>
              <w:rPr>
                <w:rFonts w:cs="Times New Roman"/>
                <w:b/>
                <w:bCs/>
                <w:sz w:val="20"/>
                <w:szCs w:val="20"/>
              </w:rPr>
            </w:pPr>
          </w:p>
        </w:tc>
      </w:tr>
      <w:tr w:rsidR="00114DE3" w:rsidRPr="001A473A" w:rsidTr="00AC2164">
        <w:tc>
          <w:tcPr>
            <w:tcW w:w="9778" w:type="dxa"/>
            <w:shd w:val="clear" w:color="auto" w:fill="F2F2F2" w:themeFill="background1" w:themeFillShade="F2"/>
          </w:tcPr>
          <w:p w:rsidR="007365B3" w:rsidRPr="001A473A" w:rsidRDefault="007365B3" w:rsidP="007365B3">
            <w:pPr>
              <w:overflowPunct w:val="0"/>
              <w:autoSpaceDE w:val="0"/>
              <w:autoSpaceDN w:val="0"/>
              <w:adjustRightInd w:val="0"/>
              <w:jc w:val="both"/>
              <w:textAlignment w:val="baseline"/>
              <w:rPr>
                <w:rFonts w:cs="Arial"/>
                <w:b/>
                <w:sz w:val="20"/>
                <w:szCs w:val="20"/>
              </w:rPr>
            </w:pPr>
            <w:r w:rsidRPr="001A473A">
              <w:rPr>
                <w:rFonts w:cs="Arial"/>
                <w:b/>
                <w:sz w:val="20"/>
                <w:szCs w:val="20"/>
              </w:rPr>
              <w:t xml:space="preserve">SEZIONE 12. Informazioni ecologiche </w:t>
            </w:r>
          </w:p>
          <w:p w:rsidR="00114DE3" w:rsidRPr="001A473A" w:rsidRDefault="00114DE3" w:rsidP="00AC2164">
            <w:pPr>
              <w:autoSpaceDE w:val="0"/>
              <w:autoSpaceDN w:val="0"/>
              <w:adjustRightInd w:val="0"/>
              <w:rPr>
                <w:rFonts w:cs="Times New Roman"/>
                <w:b/>
                <w:bCs/>
                <w:sz w:val="20"/>
                <w:szCs w:val="20"/>
                <w:lang w:val="en-US"/>
              </w:rPr>
            </w:pPr>
          </w:p>
        </w:tc>
      </w:tr>
      <w:tr w:rsidR="00114DE3" w:rsidRPr="001A473A" w:rsidTr="00AC2164">
        <w:tc>
          <w:tcPr>
            <w:tcW w:w="9778" w:type="dxa"/>
          </w:tcPr>
          <w:p w:rsidR="008825B5" w:rsidRPr="001A473A" w:rsidRDefault="007365B3" w:rsidP="000118A6">
            <w:pPr>
              <w:overflowPunct w:val="0"/>
              <w:autoSpaceDE w:val="0"/>
              <w:autoSpaceDN w:val="0"/>
              <w:adjustRightInd w:val="0"/>
              <w:jc w:val="both"/>
              <w:textAlignment w:val="baseline"/>
              <w:rPr>
                <w:rFonts w:cs="Times New Roman"/>
                <w:b/>
                <w:bCs/>
                <w:sz w:val="20"/>
                <w:szCs w:val="20"/>
              </w:rPr>
            </w:pPr>
            <w:r w:rsidRPr="001A473A">
              <w:rPr>
                <w:rFonts w:cs="Arial"/>
                <w:sz w:val="20"/>
                <w:szCs w:val="20"/>
              </w:rPr>
              <w:t>Gli ingredienti del prodotto sono sicuri per l’ambiente alle concentrazioni utilizzate per l’uso del prodotto e nel caso di spandimenti accidentali da parte del consumatore</w:t>
            </w:r>
            <w:r w:rsidR="008825B5" w:rsidRPr="001A473A">
              <w:rPr>
                <w:rFonts w:cs="Arial"/>
                <w:sz w:val="20"/>
                <w:szCs w:val="20"/>
              </w:rPr>
              <w:t xml:space="preserve">. I componenti del packaging sono compatibili con le convenzionali pratiche di smaltimento di rifiuti solidi. Informazioni addizionali sono disponibili, su richiesta, dal produttore. </w:t>
            </w:r>
          </w:p>
        </w:tc>
      </w:tr>
      <w:tr w:rsidR="00114DE3" w:rsidRPr="001A473A" w:rsidTr="00AC2164">
        <w:tc>
          <w:tcPr>
            <w:tcW w:w="9778" w:type="dxa"/>
            <w:shd w:val="clear" w:color="auto" w:fill="F2F2F2" w:themeFill="background1" w:themeFillShade="F2"/>
          </w:tcPr>
          <w:p w:rsidR="008825B5" w:rsidRPr="001A473A" w:rsidRDefault="008825B5" w:rsidP="008825B5">
            <w:pPr>
              <w:keepNext/>
              <w:autoSpaceDE w:val="0"/>
              <w:autoSpaceDN w:val="0"/>
              <w:adjustRightInd w:val="0"/>
              <w:outlineLvl w:val="1"/>
              <w:rPr>
                <w:rFonts w:cs="Arial"/>
                <w:b/>
                <w:sz w:val="20"/>
                <w:szCs w:val="20"/>
              </w:rPr>
            </w:pPr>
            <w:r w:rsidRPr="001A473A">
              <w:rPr>
                <w:rFonts w:cs="Arial"/>
                <w:b/>
                <w:sz w:val="20"/>
                <w:szCs w:val="20"/>
              </w:rPr>
              <w:t>SEZIONE 13. Osservazioni sullo smaltimento</w:t>
            </w:r>
          </w:p>
          <w:p w:rsidR="00114DE3" w:rsidRPr="001A473A" w:rsidRDefault="00114DE3" w:rsidP="00AC2164">
            <w:pPr>
              <w:autoSpaceDE w:val="0"/>
              <w:autoSpaceDN w:val="0"/>
              <w:adjustRightInd w:val="0"/>
              <w:rPr>
                <w:rFonts w:cs="Times New Roman"/>
                <w:b/>
                <w:bCs/>
                <w:sz w:val="20"/>
                <w:szCs w:val="20"/>
              </w:rPr>
            </w:pPr>
          </w:p>
        </w:tc>
      </w:tr>
      <w:tr w:rsidR="00114DE3" w:rsidRPr="001A473A" w:rsidTr="00AC2164">
        <w:tc>
          <w:tcPr>
            <w:tcW w:w="9778" w:type="dxa"/>
          </w:tcPr>
          <w:p w:rsidR="00114DE3" w:rsidRPr="00146022" w:rsidRDefault="008825B5" w:rsidP="00AC2164">
            <w:pPr>
              <w:autoSpaceDE w:val="0"/>
              <w:autoSpaceDN w:val="0"/>
              <w:adjustRightInd w:val="0"/>
              <w:jc w:val="both"/>
              <w:rPr>
                <w:rFonts w:cs="Times New Roman"/>
                <w:sz w:val="20"/>
                <w:szCs w:val="20"/>
              </w:rPr>
            </w:pPr>
            <w:r w:rsidRPr="00146022">
              <w:rPr>
                <w:rFonts w:cs="Times New Roman"/>
                <w:sz w:val="20"/>
                <w:szCs w:val="20"/>
              </w:rPr>
              <w:t xml:space="preserve">Lo smaltimento deve essere effettuato in accordo alla normativa locale. </w:t>
            </w:r>
          </w:p>
          <w:p w:rsidR="008825B5" w:rsidRPr="001A473A" w:rsidRDefault="008825B5" w:rsidP="008825B5">
            <w:pPr>
              <w:keepNext/>
              <w:autoSpaceDE w:val="0"/>
              <w:autoSpaceDN w:val="0"/>
              <w:adjustRightInd w:val="0"/>
              <w:outlineLvl w:val="1"/>
              <w:rPr>
                <w:rFonts w:cs="Arial"/>
                <w:b/>
                <w:bCs/>
                <w:sz w:val="20"/>
                <w:szCs w:val="20"/>
              </w:rPr>
            </w:pPr>
            <w:r w:rsidRPr="001A473A">
              <w:rPr>
                <w:rFonts w:cs="Arial"/>
                <w:b/>
                <w:bCs/>
                <w:sz w:val="20"/>
                <w:szCs w:val="20"/>
              </w:rPr>
              <w:t>Per uso domestico:</w:t>
            </w:r>
          </w:p>
          <w:p w:rsidR="008825B5" w:rsidRPr="001A473A" w:rsidRDefault="008825B5" w:rsidP="008825B5">
            <w:pPr>
              <w:keepNext/>
              <w:autoSpaceDE w:val="0"/>
              <w:autoSpaceDN w:val="0"/>
              <w:adjustRightInd w:val="0"/>
              <w:ind w:firstLine="284"/>
              <w:outlineLvl w:val="1"/>
              <w:rPr>
                <w:rFonts w:cs="Arial"/>
                <w:sz w:val="20"/>
                <w:szCs w:val="20"/>
              </w:rPr>
            </w:pPr>
            <w:r w:rsidRPr="001A473A">
              <w:rPr>
                <w:rFonts w:cs="Arial"/>
                <w:sz w:val="20"/>
                <w:szCs w:val="20"/>
              </w:rPr>
              <w:t>Non scaricare il prodotto nelle acque senza un pretrattamento o un’adeguata diluizione.</w:t>
            </w:r>
          </w:p>
          <w:p w:rsidR="008825B5" w:rsidRPr="001A473A" w:rsidRDefault="008825B5" w:rsidP="008825B5">
            <w:pPr>
              <w:keepNext/>
              <w:autoSpaceDE w:val="0"/>
              <w:autoSpaceDN w:val="0"/>
              <w:adjustRightInd w:val="0"/>
              <w:outlineLvl w:val="1"/>
              <w:rPr>
                <w:rFonts w:cs="Arial"/>
                <w:b/>
                <w:bCs/>
                <w:sz w:val="20"/>
                <w:szCs w:val="20"/>
              </w:rPr>
            </w:pPr>
            <w:r w:rsidRPr="001A473A">
              <w:rPr>
                <w:rFonts w:cs="Arial"/>
                <w:b/>
                <w:bCs/>
                <w:sz w:val="20"/>
                <w:szCs w:val="20"/>
              </w:rPr>
              <w:t>Per uso Non domestico:</w:t>
            </w:r>
          </w:p>
          <w:p w:rsidR="008825B5" w:rsidRPr="00146022" w:rsidRDefault="008825B5" w:rsidP="000118A6">
            <w:pPr>
              <w:autoSpaceDE w:val="0"/>
              <w:autoSpaceDN w:val="0"/>
              <w:adjustRightInd w:val="0"/>
              <w:jc w:val="both"/>
              <w:rPr>
                <w:rFonts w:cs="Times New Roman"/>
                <w:b/>
                <w:bCs/>
                <w:sz w:val="20"/>
                <w:szCs w:val="20"/>
              </w:rPr>
            </w:pPr>
            <w:r w:rsidRPr="001A473A">
              <w:rPr>
                <w:rFonts w:cs="Times New Roman"/>
                <w:sz w:val="20"/>
                <w:szCs w:val="20"/>
              </w:rPr>
              <w:t xml:space="preserve">Lo smaltimento deve essere effettuato in accordo alla normativa locale </w:t>
            </w:r>
          </w:p>
        </w:tc>
      </w:tr>
      <w:tr w:rsidR="00114DE3" w:rsidRPr="001A473A" w:rsidTr="00AC2164">
        <w:tc>
          <w:tcPr>
            <w:tcW w:w="9778" w:type="dxa"/>
            <w:shd w:val="clear" w:color="auto" w:fill="F2F2F2" w:themeFill="background1" w:themeFillShade="F2"/>
          </w:tcPr>
          <w:p w:rsidR="008825B5" w:rsidRPr="001A473A" w:rsidRDefault="008825B5" w:rsidP="008825B5">
            <w:pPr>
              <w:keepNext/>
              <w:autoSpaceDE w:val="0"/>
              <w:autoSpaceDN w:val="0"/>
              <w:adjustRightInd w:val="0"/>
              <w:outlineLvl w:val="1"/>
              <w:rPr>
                <w:rFonts w:cs="Arial"/>
                <w:b/>
                <w:sz w:val="20"/>
                <w:szCs w:val="20"/>
              </w:rPr>
            </w:pPr>
            <w:r w:rsidRPr="001A473A">
              <w:rPr>
                <w:rFonts w:cs="Arial"/>
                <w:b/>
                <w:sz w:val="20"/>
                <w:szCs w:val="20"/>
              </w:rPr>
              <w:t xml:space="preserve">SEZIONE 14. Informazioni sul trasporto </w:t>
            </w:r>
          </w:p>
          <w:p w:rsidR="00114DE3" w:rsidRPr="001A473A" w:rsidRDefault="00114DE3" w:rsidP="00AC2164">
            <w:pPr>
              <w:autoSpaceDE w:val="0"/>
              <w:autoSpaceDN w:val="0"/>
              <w:adjustRightInd w:val="0"/>
              <w:rPr>
                <w:rFonts w:cs="Times New Roman"/>
                <w:b/>
                <w:bCs/>
                <w:sz w:val="20"/>
                <w:szCs w:val="20"/>
                <w:lang w:val="en-US"/>
              </w:rPr>
            </w:pPr>
          </w:p>
        </w:tc>
      </w:tr>
      <w:tr w:rsidR="00114DE3" w:rsidRPr="001A473A" w:rsidTr="00AC2164">
        <w:tc>
          <w:tcPr>
            <w:tcW w:w="9778" w:type="dxa"/>
          </w:tcPr>
          <w:p w:rsidR="008825B5" w:rsidRPr="001A473A" w:rsidRDefault="008825B5" w:rsidP="008825B5">
            <w:pPr>
              <w:pStyle w:val="Default"/>
              <w:spacing w:line="0" w:lineRule="atLeast"/>
              <w:rPr>
                <w:rFonts w:asciiTheme="minorHAnsi" w:hAnsiTheme="minorHAnsi" w:cs="Arial"/>
                <w:sz w:val="20"/>
                <w:szCs w:val="20"/>
              </w:rPr>
            </w:pPr>
            <w:r w:rsidRPr="001A473A">
              <w:rPr>
                <w:rFonts w:asciiTheme="minorHAnsi" w:hAnsiTheme="minorHAnsi" w:cs="Arial"/>
                <w:sz w:val="20"/>
                <w:szCs w:val="20"/>
              </w:rPr>
              <w:t>Per prodotti cosmetici finite trasportati per via terra: Non pericolosi</w:t>
            </w:r>
          </w:p>
          <w:p w:rsidR="008825B5" w:rsidRPr="001A473A" w:rsidRDefault="008825B5" w:rsidP="008825B5">
            <w:pPr>
              <w:pStyle w:val="Default"/>
              <w:spacing w:line="0" w:lineRule="atLeast"/>
              <w:rPr>
                <w:rFonts w:asciiTheme="minorHAnsi" w:hAnsiTheme="minorHAnsi" w:cs="Arial"/>
                <w:sz w:val="20"/>
                <w:szCs w:val="20"/>
              </w:rPr>
            </w:pPr>
            <w:r w:rsidRPr="001A473A">
              <w:rPr>
                <w:rFonts w:asciiTheme="minorHAnsi" w:hAnsiTheme="minorHAnsi" w:cs="Arial"/>
                <w:sz w:val="20"/>
                <w:szCs w:val="20"/>
              </w:rPr>
              <w:t>Per prodotti cosmetici finite trasportati per via mare (IMGD): Non pericolosi</w:t>
            </w:r>
          </w:p>
          <w:p w:rsidR="00114DE3" w:rsidRPr="001A473A" w:rsidRDefault="008825B5" w:rsidP="00372463">
            <w:pPr>
              <w:pStyle w:val="Default"/>
              <w:spacing w:line="0" w:lineRule="atLeast"/>
              <w:rPr>
                <w:rFonts w:asciiTheme="minorHAnsi" w:hAnsiTheme="minorHAnsi" w:cs="Times New Roman"/>
                <w:b/>
                <w:bCs/>
                <w:sz w:val="20"/>
                <w:szCs w:val="20"/>
              </w:rPr>
            </w:pPr>
            <w:r w:rsidRPr="001A473A">
              <w:rPr>
                <w:rFonts w:asciiTheme="minorHAnsi" w:hAnsiTheme="minorHAnsi" w:cs="Arial"/>
                <w:sz w:val="20"/>
                <w:szCs w:val="20"/>
              </w:rPr>
              <w:t>Per prodotti cosmetici finite trasportati per via aere (IATA): Non pericolosi</w:t>
            </w:r>
          </w:p>
        </w:tc>
      </w:tr>
      <w:tr w:rsidR="00114DE3" w:rsidRPr="001A473A" w:rsidTr="00AC2164">
        <w:tc>
          <w:tcPr>
            <w:tcW w:w="9778" w:type="dxa"/>
            <w:shd w:val="clear" w:color="auto" w:fill="F2F2F2" w:themeFill="background1" w:themeFillShade="F2"/>
          </w:tcPr>
          <w:p w:rsidR="008825B5" w:rsidRPr="001A473A" w:rsidRDefault="008825B5" w:rsidP="008825B5">
            <w:pPr>
              <w:keepNext/>
              <w:autoSpaceDE w:val="0"/>
              <w:autoSpaceDN w:val="0"/>
              <w:adjustRightInd w:val="0"/>
              <w:outlineLvl w:val="1"/>
              <w:rPr>
                <w:rFonts w:cs="Arial"/>
                <w:b/>
                <w:sz w:val="20"/>
                <w:szCs w:val="20"/>
              </w:rPr>
            </w:pPr>
            <w:r w:rsidRPr="001A473A">
              <w:rPr>
                <w:rFonts w:cs="Arial"/>
                <w:b/>
                <w:sz w:val="20"/>
                <w:szCs w:val="20"/>
              </w:rPr>
              <w:t xml:space="preserve">SEZIONE 15. Informazioni sulla Normativa </w:t>
            </w:r>
          </w:p>
          <w:p w:rsidR="00114DE3" w:rsidRPr="001A473A" w:rsidRDefault="00114DE3" w:rsidP="00AC2164">
            <w:pPr>
              <w:autoSpaceDE w:val="0"/>
              <w:autoSpaceDN w:val="0"/>
              <w:adjustRightInd w:val="0"/>
              <w:rPr>
                <w:rFonts w:cs="Times New Roman"/>
                <w:b/>
                <w:bCs/>
                <w:sz w:val="20"/>
                <w:szCs w:val="20"/>
                <w:lang w:val="en-US"/>
              </w:rPr>
            </w:pPr>
          </w:p>
        </w:tc>
      </w:tr>
      <w:tr w:rsidR="00114DE3" w:rsidRPr="001A473A" w:rsidTr="00AC2164">
        <w:tc>
          <w:tcPr>
            <w:tcW w:w="9778" w:type="dxa"/>
          </w:tcPr>
          <w:p w:rsidR="008825B5" w:rsidRPr="001A473A" w:rsidRDefault="008825B5" w:rsidP="008825B5">
            <w:pPr>
              <w:pStyle w:val="Default"/>
              <w:spacing w:line="0" w:lineRule="atLeast"/>
              <w:rPr>
                <w:rFonts w:asciiTheme="minorHAnsi" w:hAnsiTheme="minorHAnsi" w:cs="Arial"/>
                <w:sz w:val="20"/>
                <w:szCs w:val="20"/>
              </w:rPr>
            </w:pPr>
            <w:r w:rsidRPr="001A473A">
              <w:rPr>
                <w:rFonts w:asciiTheme="minorHAnsi" w:hAnsiTheme="minorHAnsi" w:cs="Arial"/>
                <w:sz w:val="20"/>
                <w:szCs w:val="20"/>
              </w:rPr>
              <w:t xml:space="preserve">I prodotti cosmetici finiti sono fabbricati e commercializzati in conformità al Regolamento (CE) 1223/2009 e successive modifiche. </w:t>
            </w:r>
          </w:p>
          <w:p w:rsidR="00114DE3" w:rsidRPr="001A473A" w:rsidRDefault="008825B5" w:rsidP="008825B5">
            <w:pPr>
              <w:tabs>
                <w:tab w:val="left" w:pos="3255"/>
              </w:tabs>
              <w:autoSpaceDE w:val="0"/>
              <w:autoSpaceDN w:val="0"/>
              <w:adjustRightInd w:val="0"/>
              <w:rPr>
                <w:rFonts w:cs="Arial"/>
                <w:sz w:val="20"/>
                <w:szCs w:val="20"/>
              </w:rPr>
            </w:pPr>
            <w:r w:rsidRPr="001A473A">
              <w:rPr>
                <w:rFonts w:cs="Arial"/>
                <w:sz w:val="20"/>
                <w:szCs w:val="20"/>
              </w:rPr>
              <w:t xml:space="preserve">I prodotti cosmetici finiti sono specificatamente esclusi dal campo di applicazione della Legislazione comunitaria sulle sostanze e miscele pericolose (Regolamento (CE) 1272/2008). Sono esclusi anche dai provvedimenti del titolo IV del Regolamento (CE) 1907/2006. </w:t>
            </w:r>
          </w:p>
          <w:p w:rsidR="008825B5" w:rsidRPr="001A473A" w:rsidRDefault="008825B5" w:rsidP="000118A6">
            <w:pPr>
              <w:pStyle w:val="Default"/>
              <w:spacing w:line="0" w:lineRule="atLeast"/>
              <w:rPr>
                <w:rFonts w:asciiTheme="minorHAnsi" w:hAnsiTheme="minorHAnsi" w:cs="Times New Roman"/>
                <w:b/>
                <w:bCs/>
                <w:sz w:val="20"/>
                <w:szCs w:val="20"/>
              </w:rPr>
            </w:pPr>
            <w:proofErr w:type="spellStart"/>
            <w:r w:rsidRPr="001A473A">
              <w:rPr>
                <w:rFonts w:asciiTheme="minorHAnsi" w:hAnsiTheme="minorHAnsi" w:cs="Arial"/>
                <w:sz w:val="20"/>
                <w:szCs w:val="20"/>
              </w:rPr>
              <w:t>lI</w:t>
            </w:r>
            <w:proofErr w:type="spellEnd"/>
            <w:r w:rsidRPr="001A473A">
              <w:rPr>
                <w:rFonts w:asciiTheme="minorHAnsi" w:hAnsiTheme="minorHAnsi" w:cs="Arial"/>
                <w:sz w:val="20"/>
                <w:szCs w:val="20"/>
              </w:rPr>
              <w:t xml:space="preserve"> profumo eventualmente contenuto nel prodotto finito soddisfa le linee guida IFRA</w:t>
            </w:r>
            <w:r w:rsidR="000118A6" w:rsidRPr="001A473A">
              <w:rPr>
                <w:rFonts w:asciiTheme="minorHAnsi" w:hAnsiTheme="minorHAnsi" w:cs="Arial"/>
                <w:sz w:val="20"/>
                <w:szCs w:val="20"/>
              </w:rPr>
              <w:t>.</w:t>
            </w:r>
          </w:p>
        </w:tc>
      </w:tr>
      <w:tr w:rsidR="00114DE3" w:rsidRPr="001A473A" w:rsidTr="00AC2164">
        <w:tc>
          <w:tcPr>
            <w:tcW w:w="9778" w:type="dxa"/>
            <w:shd w:val="clear" w:color="auto" w:fill="F2F2F2" w:themeFill="background1" w:themeFillShade="F2"/>
          </w:tcPr>
          <w:p w:rsidR="008825B5" w:rsidRPr="001A473A" w:rsidRDefault="008825B5" w:rsidP="008825B5">
            <w:pPr>
              <w:keepNext/>
              <w:autoSpaceDE w:val="0"/>
              <w:autoSpaceDN w:val="0"/>
              <w:adjustRightInd w:val="0"/>
              <w:outlineLvl w:val="1"/>
              <w:rPr>
                <w:rFonts w:cs="Arial"/>
                <w:b/>
                <w:sz w:val="20"/>
                <w:szCs w:val="20"/>
              </w:rPr>
            </w:pPr>
            <w:r w:rsidRPr="001A473A">
              <w:rPr>
                <w:rFonts w:cs="Arial"/>
                <w:b/>
                <w:sz w:val="20"/>
                <w:szCs w:val="20"/>
              </w:rPr>
              <w:t>SEZIONE 16. Altre informazioni</w:t>
            </w:r>
          </w:p>
          <w:p w:rsidR="00114DE3" w:rsidRPr="001A473A" w:rsidRDefault="00114DE3" w:rsidP="00AC2164">
            <w:pPr>
              <w:autoSpaceDE w:val="0"/>
              <w:autoSpaceDN w:val="0"/>
              <w:adjustRightInd w:val="0"/>
              <w:rPr>
                <w:rFonts w:cs="Times New Roman"/>
                <w:b/>
                <w:bCs/>
                <w:sz w:val="20"/>
                <w:szCs w:val="20"/>
                <w:lang w:val="en-US"/>
              </w:rPr>
            </w:pPr>
          </w:p>
        </w:tc>
      </w:tr>
      <w:tr w:rsidR="00114DE3" w:rsidRPr="001A473A" w:rsidTr="00AC2164">
        <w:tc>
          <w:tcPr>
            <w:tcW w:w="9778" w:type="dxa"/>
          </w:tcPr>
          <w:p w:rsidR="008825B5" w:rsidRPr="001A473A" w:rsidRDefault="008825B5" w:rsidP="008825B5">
            <w:pPr>
              <w:overflowPunct w:val="0"/>
              <w:autoSpaceDE w:val="0"/>
              <w:autoSpaceDN w:val="0"/>
              <w:adjustRightInd w:val="0"/>
              <w:jc w:val="both"/>
              <w:textAlignment w:val="baseline"/>
              <w:rPr>
                <w:rFonts w:cs="Arial"/>
                <w:sz w:val="20"/>
                <w:szCs w:val="20"/>
              </w:rPr>
            </w:pPr>
            <w:r w:rsidRPr="001A473A">
              <w:rPr>
                <w:rFonts w:cs="Arial"/>
                <w:sz w:val="20"/>
                <w:szCs w:val="20"/>
              </w:rPr>
              <w:t>Le informazioni di questa Scheda di Sicurezza sono basate sulle nostre conoscenze attual</w:t>
            </w:r>
            <w:r w:rsidR="000118A6" w:rsidRPr="001A473A">
              <w:rPr>
                <w:rFonts w:cs="Arial"/>
                <w:sz w:val="20"/>
                <w:szCs w:val="20"/>
              </w:rPr>
              <w:t xml:space="preserve">i e sulla Direttiva Comunitaria, e reperite da fonti che </w:t>
            </w:r>
            <w:r w:rsidR="000118A6" w:rsidRPr="001A473A">
              <w:rPr>
                <w:rFonts w:cs="Times New Roman"/>
                <w:sz w:val="20"/>
                <w:szCs w:val="20"/>
              </w:rPr>
              <w:t xml:space="preserve">LUXOR </w:t>
            </w:r>
            <w:proofErr w:type="spellStart"/>
            <w:r w:rsidR="000118A6" w:rsidRPr="001A473A">
              <w:rPr>
                <w:rFonts w:cs="Times New Roman"/>
                <w:sz w:val="20"/>
                <w:szCs w:val="20"/>
              </w:rPr>
              <w:t>Srl</w:t>
            </w:r>
            <w:proofErr w:type="spellEnd"/>
            <w:r w:rsidR="000118A6" w:rsidRPr="001A473A">
              <w:rPr>
                <w:rFonts w:cs="Times New Roman"/>
                <w:sz w:val="20"/>
                <w:szCs w:val="20"/>
              </w:rPr>
              <w:t xml:space="preserve"> considera affidabili. </w:t>
            </w:r>
          </w:p>
          <w:p w:rsidR="008825B5" w:rsidRPr="001A473A" w:rsidRDefault="008825B5" w:rsidP="008825B5">
            <w:pPr>
              <w:overflowPunct w:val="0"/>
              <w:autoSpaceDE w:val="0"/>
              <w:autoSpaceDN w:val="0"/>
              <w:adjustRightInd w:val="0"/>
              <w:jc w:val="both"/>
              <w:textAlignment w:val="baseline"/>
              <w:rPr>
                <w:rFonts w:cs="Arial"/>
                <w:sz w:val="20"/>
                <w:szCs w:val="20"/>
              </w:rPr>
            </w:pPr>
            <w:r w:rsidRPr="001A473A">
              <w:rPr>
                <w:rFonts w:cs="Arial"/>
                <w:sz w:val="20"/>
                <w:szCs w:val="20"/>
              </w:rPr>
              <w:t>Il prodotto non deve essere utilizzato per scopi diversi da quanto previsto nella sezione 1, se non dopo aver ricevuto disposizioni scritte sulla sua manipolazione.</w:t>
            </w:r>
          </w:p>
          <w:p w:rsidR="008825B5" w:rsidRPr="001A473A" w:rsidRDefault="008825B5" w:rsidP="008825B5">
            <w:pPr>
              <w:overflowPunct w:val="0"/>
              <w:autoSpaceDE w:val="0"/>
              <w:autoSpaceDN w:val="0"/>
              <w:adjustRightInd w:val="0"/>
              <w:jc w:val="both"/>
              <w:textAlignment w:val="baseline"/>
              <w:rPr>
                <w:rFonts w:cs="Arial"/>
                <w:sz w:val="20"/>
                <w:szCs w:val="20"/>
              </w:rPr>
            </w:pPr>
            <w:r w:rsidRPr="001A473A">
              <w:rPr>
                <w:rFonts w:cs="Arial"/>
                <w:sz w:val="20"/>
                <w:szCs w:val="20"/>
              </w:rPr>
              <w:t>Le caratteristiche chimico-fisiche del prodotto qui riportate hanno lo scopo esclusivo di descriverlo dal punto di vista della sicurezza e non intendono garantire alcuna specifica caratteristica.</w:t>
            </w:r>
          </w:p>
          <w:p w:rsidR="008825B5" w:rsidRPr="001A473A" w:rsidRDefault="008825B5" w:rsidP="000118A6">
            <w:pPr>
              <w:autoSpaceDE w:val="0"/>
              <w:autoSpaceDN w:val="0"/>
              <w:adjustRightInd w:val="0"/>
              <w:jc w:val="both"/>
              <w:rPr>
                <w:rFonts w:cs="Times New Roman"/>
                <w:b/>
                <w:bCs/>
                <w:sz w:val="20"/>
                <w:szCs w:val="20"/>
              </w:rPr>
            </w:pPr>
            <w:r w:rsidRPr="001A473A">
              <w:rPr>
                <w:rFonts w:cs="Arial"/>
                <w:sz w:val="20"/>
                <w:szCs w:val="20"/>
              </w:rPr>
              <w:t>E’ responsabilità dell’utilizzatore prendere tutte le misure necessarie per conformarsi alle normative locali e nazionali</w:t>
            </w:r>
            <w:r w:rsidR="000118A6" w:rsidRPr="001A473A">
              <w:rPr>
                <w:rFonts w:cs="Arial"/>
                <w:sz w:val="20"/>
                <w:szCs w:val="20"/>
              </w:rPr>
              <w:t xml:space="preserve">. LUXOR </w:t>
            </w:r>
            <w:proofErr w:type="spellStart"/>
            <w:r w:rsidR="000118A6" w:rsidRPr="001A473A">
              <w:rPr>
                <w:rFonts w:cs="Arial"/>
                <w:sz w:val="20"/>
                <w:szCs w:val="20"/>
              </w:rPr>
              <w:t>Srl</w:t>
            </w:r>
            <w:proofErr w:type="spellEnd"/>
            <w:r w:rsidR="000118A6" w:rsidRPr="001A473A">
              <w:rPr>
                <w:rFonts w:cs="Arial"/>
                <w:sz w:val="20"/>
                <w:szCs w:val="20"/>
              </w:rPr>
              <w:t xml:space="preserve"> non si assume al</w:t>
            </w:r>
            <w:r w:rsidR="00B33010">
              <w:rPr>
                <w:rFonts w:cs="Arial"/>
                <w:sz w:val="20"/>
                <w:szCs w:val="20"/>
              </w:rPr>
              <w:t>cuna responsabilità per danni ai</w:t>
            </w:r>
            <w:r w:rsidR="000118A6" w:rsidRPr="001A473A">
              <w:rPr>
                <w:rFonts w:cs="Arial"/>
                <w:sz w:val="20"/>
                <w:szCs w:val="20"/>
              </w:rPr>
              <w:t xml:space="preserve"> consumatori o a persone terze, o per danni a proprietà che derivano da un non corretto uso del prodotto. </w:t>
            </w:r>
          </w:p>
        </w:tc>
      </w:tr>
    </w:tbl>
    <w:p w:rsidR="00AA6384" w:rsidRPr="001A473A" w:rsidRDefault="00AA6384" w:rsidP="00114DE3">
      <w:pPr>
        <w:autoSpaceDE w:val="0"/>
        <w:autoSpaceDN w:val="0"/>
        <w:adjustRightInd w:val="0"/>
        <w:spacing w:after="0" w:line="240" w:lineRule="auto"/>
        <w:rPr>
          <w:rFonts w:cs="Times New Roman"/>
          <w:b/>
          <w:bCs/>
          <w:sz w:val="20"/>
          <w:szCs w:val="20"/>
        </w:rPr>
      </w:pPr>
    </w:p>
    <w:sectPr w:rsidR="00AA6384" w:rsidRPr="001A473A" w:rsidSect="00867F81">
      <w:headerReference w:type="default" r:id="rId6"/>
      <w:footerReference w:type="default" r:id="rId7"/>
      <w:pgSz w:w="11906" w:h="16838"/>
      <w:pgMar w:top="113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7CD" w:rsidRDefault="00BA57CD" w:rsidP="00CF0BEB">
      <w:pPr>
        <w:spacing w:after="0" w:line="240" w:lineRule="auto"/>
      </w:pPr>
      <w:r>
        <w:separator/>
      </w:r>
    </w:p>
  </w:endnote>
  <w:endnote w:type="continuationSeparator" w:id="0">
    <w:p w:rsidR="00BA57CD" w:rsidRDefault="00BA57CD" w:rsidP="00CF0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BEB" w:rsidRPr="005F50F5" w:rsidRDefault="00CC1541" w:rsidP="00CF0BEB">
    <w:pPr>
      <w:pStyle w:val="Pidipagina"/>
      <w:rPr>
        <w:sz w:val="20"/>
        <w:szCs w:val="20"/>
      </w:rPr>
    </w:pPr>
    <w:r>
      <w:t>MATITA BIANCA PER SCHERMATURA</w:t>
    </w:r>
    <w:r w:rsidR="008C37BA" w:rsidRPr="005F50F5">
      <w:rPr>
        <w:sz w:val="20"/>
        <w:szCs w:val="20"/>
      </w:rPr>
      <w:t xml:space="preserve">                         </w:t>
    </w:r>
    <w:r w:rsidR="00604DA7" w:rsidRPr="005F50F5">
      <w:rPr>
        <w:sz w:val="20"/>
        <w:szCs w:val="20"/>
      </w:rPr>
      <w:t xml:space="preserve">        </w:t>
    </w:r>
    <w:r w:rsidR="0027588F" w:rsidRPr="005F50F5">
      <w:rPr>
        <w:sz w:val="20"/>
        <w:szCs w:val="20"/>
      </w:rPr>
      <w:t xml:space="preserve">        </w:t>
    </w:r>
    <w:proofErr w:type="spellStart"/>
    <w:r w:rsidR="00CF0BEB" w:rsidRPr="005F50F5">
      <w:rPr>
        <w:sz w:val="20"/>
        <w:szCs w:val="20"/>
      </w:rPr>
      <w:t>pag</w:t>
    </w:r>
    <w:proofErr w:type="spellEnd"/>
    <w:r w:rsidR="00CF0BEB" w:rsidRPr="005F50F5">
      <w:rPr>
        <w:sz w:val="20"/>
        <w:szCs w:val="20"/>
      </w:rPr>
      <w:t xml:space="preserve"> </w:t>
    </w:r>
    <w:r w:rsidR="00CF0BEB" w:rsidRPr="00867F81">
      <w:rPr>
        <w:sz w:val="20"/>
        <w:szCs w:val="20"/>
      </w:rPr>
      <w:fldChar w:fldCharType="begin"/>
    </w:r>
    <w:r w:rsidR="00CF0BEB" w:rsidRPr="005F50F5">
      <w:rPr>
        <w:sz w:val="20"/>
        <w:szCs w:val="20"/>
      </w:rPr>
      <w:instrText xml:space="preserve"> PAGE  \* Arabic  \* MERGEFORMAT </w:instrText>
    </w:r>
    <w:r w:rsidR="00CF0BEB" w:rsidRPr="00867F81">
      <w:rPr>
        <w:sz w:val="20"/>
        <w:szCs w:val="20"/>
      </w:rPr>
      <w:fldChar w:fldCharType="separate"/>
    </w:r>
    <w:r w:rsidR="00DD4D02">
      <w:rPr>
        <w:noProof/>
        <w:sz w:val="20"/>
        <w:szCs w:val="20"/>
      </w:rPr>
      <w:t>3</w:t>
    </w:r>
    <w:r w:rsidR="00CF0BEB" w:rsidRPr="00867F81">
      <w:rPr>
        <w:sz w:val="20"/>
        <w:szCs w:val="20"/>
      </w:rPr>
      <w:fldChar w:fldCharType="end"/>
    </w:r>
    <w:r w:rsidR="00CF0BEB" w:rsidRPr="005F50F5">
      <w:rPr>
        <w:sz w:val="20"/>
        <w:szCs w:val="20"/>
      </w:rPr>
      <w:t xml:space="preserve"> / </w:t>
    </w:r>
    <w:r w:rsidR="007A793A">
      <w:fldChar w:fldCharType="begin"/>
    </w:r>
    <w:r w:rsidR="007A793A" w:rsidRPr="005F50F5">
      <w:instrText xml:space="preserve"> NUMPAGES  \* Arabic  \* MERGEFORMAT </w:instrText>
    </w:r>
    <w:r w:rsidR="007A793A">
      <w:fldChar w:fldCharType="separate"/>
    </w:r>
    <w:r w:rsidR="00DD4D02" w:rsidRPr="00DD4D02">
      <w:rPr>
        <w:noProof/>
        <w:sz w:val="20"/>
        <w:szCs w:val="20"/>
      </w:rPr>
      <w:t>3</w:t>
    </w:r>
    <w:r w:rsidR="007A793A">
      <w:rPr>
        <w:noProof/>
        <w:sz w:val="20"/>
        <w:szCs w:val="20"/>
      </w:rPr>
      <w:fldChar w:fldCharType="end"/>
    </w:r>
    <w:r w:rsidR="00CF0BEB" w:rsidRPr="005F50F5">
      <w:rPr>
        <w:sz w:val="20"/>
        <w:szCs w:val="20"/>
      </w:rPr>
      <w:t xml:space="preserve">                                </w:t>
    </w:r>
    <w:r w:rsidR="0027588F" w:rsidRPr="005F50F5">
      <w:rPr>
        <w:sz w:val="20"/>
        <w:szCs w:val="20"/>
      </w:rPr>
      <w:t xml:space="preserve">             </w:t>
    </w:r>
    <w:proofErr w:type="spellStart"/>
    <w:r w:rsidR="00CF0BEB" w:rsidRPr="005F50F5">
      <w:rPr>
        <w:sz w:val="20"/>
        <w:szCs w:val="20"/>
      </w:rPr>
      <w:t>rev</w:t>
    </w:r>
    <w:proofErr w:type="spellEnd"/>
    <w:r w:rsidR="00CF0BEB" w:rsidRPr="005F50F5">
      <w:rPr>
        <w:sz w:val="20"/>
        <w:szCs w:val="20"/>
      </w:rPr>
      <w:t xml:space="preserve"> 0</w:t>
    </w:r>
    <w:r w:rsidR="007F5A09">
      <w:rPr>
        <w:sz w:val="20"/>
        <w:szCs w:val="20"/>
      </w:rPr>
      <w:t>2</w:t>
    </w:r>
    <w:r w:rsidR="00CF0BEB" w:rsidRPr="005F50F5">
      <w:rPr>
        <w:sz w:val="20"/>
        <w:szCs w:val="20"/>
      </w:rPr>
      <w:t>_ 20</w:t>
    </w:r>
    <w:r w:rsidR="007F5A09">
      <w:rPr>
        <w:sz w:val="20"/>
        <w:szCs w:val="20"/>
      </w:rPr>
      <w:t>20</w:t>
    </w:r>
    <w:r w:rsidR="005B250E">
      <w:rPr>
        <w:sz w:val="20"/>
        <w:szCs w:val="20"/>
      </w:rPr>
      <w:t>0</w:t>
    </w:r>
    <w:r w:rsidR="007F5A09">
      <w:rPr>
        <w:sz w:val="20"/>
        <w:szCs w:val="20"/>
      </w:rPr>
      <w:t>2</w:t>
    </w:r>
    <w:r>
      <w:rPr>
        <w:sz w:val="20"/>
        <w:szCs w:val="20"/>
      </w:rPr>
      <w:t>2</w:t>
    </w:r>
    <w:r w:rsidR="007F5A09">
      <w:rPr>
        <w:sz w:val="20"/>
        <w:szCs w:val="20"/>
      </w:rPr>
      <w:t>8</w:t>
    </w:r>
  </w:p>
  <w:p w:rsidR="00AA3947" w:rsidRDefault="00AA394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7CD" w:rsidRDefault="00BA57CD" w:rsidP="00CF0BEB">
      <w:pPr>
        <w:spacing w:after="0" w:line="240" w:lineRule="auto"/>
      </w:pPr>
      <w:r>
        <w:separator/>
      </w:r>
    </w:p>
  </w:footnote>
  <w:footnote w:type="continuationSeparator" w:id="0">
    <w:p w:rsidR="00BA57CD" w:rsidRDefault="00BA57CD" w:rsidP="00CF0B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F81" w:rsidRPr="0034277D" w:rsidRDefault="00CF0BEB" w:rsidP="00867F81">
    <w:pPr>
      <w:tabs>
        <w:tab w:val="left" w:pos="3450"/>
      </w:tabs>
      <w:autoSpaceDE w:val="0"/>
      <w:autoSpaceDN w:val="0"/>
      <w:adjustRightInd w:val="0"/>
      <w:spacing w:after="0" w:line="240" w:lineRule="auto"/>
      <w:jc w:val="center"/>
      <w:rPr>
        <w:rStyle w:val="Numeropagina"/>
        <w:rFonts w:ascii="Arial" w:hAnsi="Arial"/>
      </w:rPr>
    </w:pPr>
    <w:r>
      <w:rPr>
        <w:rFonts w:ascii="Arial" w:hAnsi="Arial" w:cs="Arial"/>
        <w:b/>
        <w:bCs/>
        <w:i/>
        <w:iCs/>
        <w:noProof/>
      </w:rPr>
      <w:drawing>
        <wp:inline distT="0" distB="0" distL="0" distR="0" wp14:anchorId="799FD73D" wp14:editId="0411480F">
          <wp:extent cx="970506" cy="432000"/>
          <wp:effectExtent l="19050" t="0" r="1044"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70506" cy="432000"/>
                  </a:xfrm>
                  <a:prstGeom prst="rect">
                    <a:avLst/>
                  </a:prstGeom>
                  <a:noFill/>
                  <a:ln w="9525">
                    <a:noFill/>
                    <a:miter lim="800000"/>
                    <a:headEnd/>
                    <a:tailEnd/>
                  </a:ln>
                </pic:spPr>
              </pic:pic>
            </a:graphicData>
          </a:graphic>
        </wp:inline>
      </w:drawing>
    </w:r>
    <w:r w:rsidR="00867F81" w:rsidRPr="0034277D">
      <w:rPr>
        <w:rStyle w:val="Numeropagina"/>
        <w:rFonts w:ascii="Arial" w:hAnsi="Arial"/>
      </w:rPr>
      <w:t xml:space="preserve">             </w:t>
    </w:r>
  </w:p>
  <w:p w:rsidR="00867F81" w:rsidRPr="0034277D" w:rsidRDefault="00715A06" w:rsidP="00867F81">
    <w:pPr>
      <w:tabs>
        <w:tab w:val="left" w:pos="3450"/>
      </w:tabs>
      <w:autoSpaceDE w:val="0"/>
      <w:autoSpaceDN w:val="0"/>
      <w:adjustRightInd w:val="0"/>
      <w:spacing w:after="0" w:line="240" w:lineRule="auto"/>
      <w:jc w:val="center"/>
      <w:rPr>
        <w:rFonts w:cs="Times New Roman"/>
        <w:b/>
        <w:bCs/>
        <w:sz w:val="24"/>
        <w:szCs w:val="24"/>
      </w:rPr>
    </w:pPr>
    <w:r w:rsidRPr="0034277D">
      <w:rPr>
        <w:rFonts w:cs="Times New Roman"/>
        <w:b/>
        <w:bCs/>
        <w:sz w:val="24"/>
        <w:szCs w:val="24"/>
      </w:rPr>
      <w:t>SCHEDA INFORMATIVA DEL PRODOTTO C</w:t>
    </w:r>
    <w:r w:rsidR="0034277D" w:rsidRPr="0034277D">
      <w:rPr>
        <w:rFonts w:cs="Times New Roman"/>
        <w:b/>
        <w:bCs/>
        <w:sz w:val="24"/>
        <w:szCs w:val="24"/>
      </w:rPr>
      <w:t>O</w:t>
    </w:r>
    <w:r w:rsidRPr="0034277D">
      <w:rPr>
        <w:rFonts w:cs="Times New Roman"/>
        <w:b/>
        <w:bCs/>
        <w:sz w:val="24"/>
        <w:szCs w:val="24"/>
      </w:rPr>
      <w:t>SMETICO</w:t>
    </w:r>
  </w:p>
  <w:p w:rsidR="00CF0BEB" w:rsidRPr="0034277D" w:rsidRDefault="00CF0BEB" w:rsidP="00CF0BEB">
    <w:pPr>
      <w:pBdr>
        <w:bottom w:val="single" w:sz="4" w:space="1" w:color="auto"/>
      </w:pBdr>
      <w:rPr>
        <w:rStyle w:val="Numeropagina"/>
        <w:rFonts w:ascii="Arial" w:hAnsi="Arial"/>
      </w:rPr>
    </w:pPr>
  </w:p>
  <w:p w:rsidR="00CF0BEB" w:rsidRPr="0034277D" w:rsidRDefault="00CF0BEB">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A42"/>
    <w:rsid w:val="0000099E"/>
    <w:rsid w:val="000118A6"/>
    <w:rsid w:val="000309A0"/>
    <w:rsid w:val="000562BE"/>
    <w:rsid w:val="00057DE0"/>
    <w:rsid w:val="00066C2A"/>
    <w:rsid w:val="00071FA4"/>
    <w:rsid w:val="000812DC"/>
    <w:rsid w:val="000A6D1F"/>
    <w:rsid w:val="000E7E95"/>
    <w:rsid w:val="00114DE3"/>
    <w:rsid w:val="00120B71"/>
    <w:rsid w:val="00133AC7"/>
    <w:rsid w:val="0014408C"/>
    <w:rsid w:val="00146022"/>
    <w:rsid w:val="00190046"/>
    <w:rsid w:val="001A473A"/>
    <w:rsid w:val="001B1784"/>
    <w:rsid w:val="001B5A05"/>
    <w:rsid w:val="001C00E9"/>
    <w:rsid w:val="001D19BD"/>
    <w:rsid w:val="00263A84"/>
    <w:rsid w:val="0027588F"/>
    <w:rsid w:val="002923DA"/>
    <w:rsid w:val="002E277C"/>
    <w:rsid w:val="002E284E"/>
    <w:rsid w:val="002E5B08"/>
    <w:rsid w:val="0034277D"/>
    <w:rsid w:val="00372463"/>
    <w:rsid w:val="003B0683"/>
    <w:rsid w:val="003D07DE"/>
    <w:rsid w:val="00440A67"/>
    <w:rsid w:val="00450BC1"/>
    <w:rsid w:val="00466B22"/>
    <w:rsid w:val="00474581"/>
    <w:rsid w:val="004E3606"/>
    <w:rsid w:val="00514729"/>
    <w:rsid w:val="00592FA1"/>
    <w:rsid w:val="005A7C3D"/>
    <w:rsid w:val="005B250E"/>
    <w:rsid w:val="005D21D2"/>
    <w:rsid w:val="005F50F5"/>
    <w:rsid w:val="00604DA7"/>
    <w:rsid w:val="006074C7"/>
    <w:rsid w:val="006626DA"/>
    <w:rsid w:val="00675D34"/>
    <w:rsid w:val="00675E58"/>
    <w:rsid w:val="00691D16"/>
    <w:rsid w:val="006B6655"/>
    <w:rsid w:val="006E2E5B"/>
    <w:rsid w:val="006F5485"/>
    <w:rsid w:val="006F7D8F"/>
    <w:rsid w:val="00701AA9"/>
    <w:rsid w:val="007106A2"/>
    <w:rsid w:val="00715A06"/>
    <w:rsid w:val="007365B3"/>
    <w:rsid w:val="00766387"/>
    <w:rsid w:val="00794B3C"/>
    <w:rsid w:val="007A793A"/>
    <w:rsid w:val="007F5A09"/>
    <w:rsid w:val="008122D8"/>
    <w:rsid w:val="00821330"/>
    <w:rsid w:val="00864B28"/>
    <w:rsid w:val="00867F81"/>
    <w:rsid w:val="008825B5"/>
    <w:rsid w:val="008C37BA"/>
    <w:rsid w:val="008F69FC"/>
    <w:rsid w:val="00927B84"/>
    <w:rsid w:val="00944396"/>
    <w:rsid w:val="00944792"/>
    <w:rsid w:val="00A06A0A"/>
    <w:rsid w:val="00A12D38"/>
    <w:rsid w:val="00A232B5"/>
    <w:rsid w:val="00A40FFF"/>
    <w:rsid w:val="00A92261"/>
    <w:rsid w:val="00AA3947"/>
    <w:rsid w:val="00AA6384"/>
    <w:rsid w:val="00AE5D90"/>
    <w:rsid w:val="00B33010"/>
    <w:rsid w:val="00B539E1"/>
    <w:rsid w:val="00B759D1"/>
    <w:rsid w:val="00BA04F5"/>
    <w:rsid w:val="00BA57CD"/>
    <w:rsid w:val="00BB63FF"/>
    <w:rsid w:val="00BE03E6"/>
    <w:rsid w:val="00BF586B"/>
    <w:rsid w:val="00C06347"/>
    <w:rsid w:val="00C11A55"/>
    <w:rsid w:val="00C33D46"/>
    <w:rsid w:val="00C6477B"/>
    <w:rsid w:val="00CB65F3"/>
    <w:rsid w:val="00CC1077"/>
    <w:rsid w:val="00CC1423"/>
    <w:rsid w:val="00CC1541"/>
    <w:rsid w:val="00CC18D6"/>
    <w:rsid w:val="00CF0BEB"/>
    <w:rsid w:val="00CF41F3"/>
    <w:rsid w:val="00D343B8"/>
    <w:rsid w:val="00D60305"/>
    <w:rsid w:val="00D77A42"/>
    <w:rsid w:val="00D920D4"/>
    <w:rsid w:val="00DB1D6F"/>
    <w:rsid w:val="00DB5C7A"/>
    <w:rsid w:val="00DB5D23"/>
    <w:rsid w:val="00DC6A07"/>
    <w:rsid w:val="00DD4D02"/>
    <w:rsid w:val="00DE6D40"/>
    <w:rsid w:val="00E0787B"/>
    <w:rsid w:val="00E258F9"/>
    <w:rsid w:val="00E479FD"/>
    <w:rsid w:val="00E720C0"/>
    <w:rsid w:val="00E748DC"/>
    <w:rsid w:val="00E8229A"/>
    <w:rsid w:val="00E86B98"/>
    <w:rsid w:val="00F06739"/>
    <w:rsid w:val="00F63D61"/>
    <w:rsid w:val="00F94509"/>
    <w:rsid w:val="00FB160D"/>
    <w:rsid w:val="00FD2D60"/>
    <w:rsid w:val="00FF79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B28C3C2E-07C4-4306-970F-6DAF4D540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77A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77A42"/>
    <w:pPr>
      <w:ind w:left="720"/>
      <w:contextualSpacing/>
    </w:pPr>
  </w:style>
  <w:style w:type="paragraph" w:customStyle="1" w:styleId="Default">
    <w:name w:val="Default"/>
    <w:rsid w:val="002E5B08"/>
    <w:pPr>
      <w:autoSpaceDE w:val="0"/>
      <w:autoSpaceDN w:val="0"/>
      <w:adjustRightInd w:val="0"/>
      <w:spacing w:after="0" w:line="240" w:lineRule="auto"/>
    </w:pPr>
    <w:rPr>
      <w:rFonts w:ascii="Tahoma" w:hAnsi="Tahoma" w:cs="Tahoma"/>
      <w:color w:val="000000"/>
      <w:sz w:val="24"/>
      <w:szCs w:val="24"/>
    </w:rPr>
  </w:style>
  <w:style w:type="paragraph" w:styleId="Intestazione">
    <w:name w:val="header"/>
    <w:basedOn w:val="Normale"/>
    <w:link w:val="IntestazioneCarattere"/>
    <w:uiPriority w:val="99"/>
    <w:unhideWhenUsed/>
    <w:rsid w:val="00CF0B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F0BEB"/>
  </w:style>
  <w:style w:type="paragraph" w:styleId="Pidipagina">
    <w:name w:val="footer"/>
    <w:basedOn w:val="Normale"/>
    <w:link w:val="PidipaginaCarattere"/>
    <w:uiPriority w:val="99"/>
    <w:unhideWhenUsed/>
    <w:rsid w:val="00CF0B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F0BEB"/>
  </w:style>
  <w:style w:type="paragraph" w:styleId="Testofumetto">
    <w:name w:val="Balloon Text"/>
    <w:basedOn w:val="Normale"/>
    <w:link w:val="TestofumettoCarattere"/>
    <w:uiPriority w:val="99"/>
    <w:semiHidden/>
    <w:unhideWhenUsed/>
    <w:rsid w:val="00CF0BE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F0BEB"/>
    <w:rPr>
      <w:rFonts w:ascii="Tahoma" w:hAnsi="Tahoma" w:cs="Tahoma"/>
      <w:sz w:val="16"/>
      <w:szCs w:val="16"/>
    </w:rPr>
  </w:style>
  <w:style w:type="character" w:styleId="Numeropagina">
    <w:name w:val="page number"/>
    <w:basedOn w:val="Carpredefinitoparagrafo"/>
    <w:rsid w:val="00CF0BEB"/>
  </w:style>
  <w:style w:type="paragraph" w:customStyle="1" w:styleId="Predefinito">
    <w:name w:val="Predefinito"/>
    <w:rsid w:val="00604DA7"/>
    <w:pPr>
      <w:tabs>
        <w:tab w:val="left" w:pos="708"/>
      </w:tabs>
      <w:suppressAutoHyphens/>
    </w:pPr>
    <w:rPr>
      <w:rFonts w:ascii="Calibri" w:eastAsia="WenQuanYi Micro He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587655">
      <w:bodyDiv w:val="1"/>
      <w:marLeft w:val="0"/>
      <w:marRight w:val="0"/>
      <w:marTop w:val="0"/>
      <w:marBottom w:val="0"/>
      <w:divBdr>
        <w:top w:val="none" w:sz="0" w:space="0" w:color="auto"/>
        <w:left w:val="none" w:sz="0" w:space="0" w:color="auto"/>
        <w:bottom w:val="none" w:sz="0" w:space="0" w:color="auto"/>
        <w:right w:val="none" w:sz="0" w:space="0" w:color="auto"/>
      </w:divBdr>
    </w:div>
    <w:div w:id="394592465">
      <w:bodyDiv w:val="1"/>
      <w:marLeft w:val="0"/>
      <w:marRight w:val="0"/>
      <w:marTop w:val="0"/>
      <w:marBottom w:val="0"/>
      <w:divBdr>
        <w:top w:val="none" w:sz="0" w:space="0" w:color="auto"/>
        <w:left w:val="none" w:sz="0" w:space="0" w:color="auto"/>
        <w:bottom w:val="none" w:sz="0" w:space="0" w:color="auto"/>
        <w:right w:val="none" w:sz="0" w:space="0" w:color="auto"/>
      </w:divBdr>
    </w:div>
    <w:div w:id="1111392033">
      <w:bodyDiv w:val="1"/>
      <w:marLeft w:val="0"/>
      <w:marRight w:val="0"/>
      <w:marTop w:val="0"/>
      <w:marBottom w:val="0"/>
      <w:divBdr>
        <w:top w:val="none" w:sz="0" w:space="0" w:color="auto"/>
        <w:left w:val="none" w:sz="0" w:space="0" w:color="auto"/>
        <w:bottom w:val="none" w:sz="0" w:space="0" w:color="auto"/>
        <w:right w:val="none" w:sz="0" w:space="0" w:color="auto"/>
      </w:divBdr>
    </w:div>
    <w:div w:id="1113476132">
      <w:bodyDiv w:val="1"/>
      <w:marLeft w:val="0"/>
      <w:marRight w:val="0"/>
      <w:marTop w:val="0"/>
      <w:marBottom w:val="0"/>
      <w:divBdr>
        <w:top w:val="none" w:sz="0" w:space="0" w:color="auto"/>
        <w:left w:val="none" w:sz="0" w:space="0" w:color="auto"/>
        <w:bottom w:val="none" w:sz="0" w:space="0" w:color="auto"/>
        <w:right w:val="none" w:sz="0" w:space="0" w:color="auto"/>
      </w:divBdr>
    </w:div>
    <w:div w:id="1529221342">
      <w:bodyDiv w:val="1"/>
      <w:marLeft w:val="0"/>
      <w:marRight w:val="0"/>
      <w:marTop w:val="0"/>
      <w:marBottom w:val="0"/>
      <w:divBdr>
        <w:top w:val="none" w:sz="0" w:space="0" w:color="auto"/>
        <w:left w:val="none" w:sz="0" w:space="0" w:color="auto"/>
        <w:bottom w:val="none" w:sz="0" w:space="0" w:color="auto"/>
        <w:right w:val="none" w:sz="0" w:space="0" w:color="auto"/>
      </w:divBdr>
    </w:div>
    <w:div w:id="1855997814">
      <w:bodyDiv w:val="1"/>
      <w:marLeft w:val="0"/>
      <w:marRight w:val="0"/>
      <w:marTop w:val="0"/>
      <w:marBottom w:val="0"/>
      <w:divBdr>
        <w:top w:val="none" w:sz="0" w:space="0" w:color="auto"/>
        <w:left w:val="none" w:sz="0" w:space="0" w:color="auto"/>
        <w:bottom w:val="none" w:sz="0" w:space="0" w:color="auto"/>
        <w:right w:val="none" w:sz="0" w:space="0" w:color="auto"/>
      </w:divBdr>
    </w:div>
    <w:div w:id="207489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1477</Words>
  <Characters>8423</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tursif</dc:creator>
  <cp:lastModifiedBy>Angela Caroccia</cp:lastModifiedBy>
  <cp:revision>29</cp:revision>
  <dcterms:created xsi:type="dcterms:W3CDTF">2018-02-20T07:28:00Z</dcterms:created>
  <dcterms:modified xsi:type="dcterms:W3CDTF">2020-02-27T08:12:00Z</dcterms:modified>
</cp:coreProperties>
</file>