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61CD" w:rsidRDefault="00A361CD" w:rsidP="00A361CD">
      <w:pPr>
        <w:spacing w:after="0" w:line="240" w:lineRule="auto"/>
        <w:rPr>
          <w:rFonts w:ascii="Arial" w:hAnsi="Arial" w:cs="Arial"/>
          <w:sz w:val="16"/>
        </w:rPr>
      </w:pPr>
    </w:p>
    <w:tbl>
      <w:tblPr>
        <w:tblW w:w="0" w:type="auto"/>
        <w:tblBorders>
          <w:bottom w:val="thickThinSmallGap" w:sz="24" w:space="0" w:color="AFE1FF"/>
        </w:tblBorders>
        <w:tblLayout w:type="fixed"/>
        <w:tblCellMar>
          <w:top w:w="28" w:type="dxa"/>
          <w:left w:w="70" w:type="dxa"/>
          <w:bottom w:w="28" w:type="dxa"/>
          <w:right w:w="70" w:type="dxa"/>
        </w:tblCellMar>
        <w:tblLook w:val="0000"/>
      </w:tblPr>
      <w:tblGrid>
        <w:gridCol w:w="9638"/>
      </w:tblGrid>
      <w:tr w:rsidR="00A361CD" w:rsidRPr="00A361CD" w:rsidTr="00A361CD">
        <w:trPr>
          <w:trHeight w:val="240"/>
        </w:trPr>
        <w:tc>
          <w:tcPr>
            <w:tcW w:w="9638" w:type="dxa"/>
            <w:shd w:val="clear" w:color="auto" w:fill="auto"/>
            <w:vAlign w:val="center"/>
          </w:tcPr>
          <w:p w:rsidR="00A361CD" w:rsidRPr="00A361CD" w:rsidRDefault="00A361CD" w:rsidP="00A361CD">
            <w:pPr>
              <w:spacing w:after="0" w:line="240" w:lineRule="auto"/>
              <w:rPr>
                <w:rFonts w:ascii="Arial" w:hAnsi="Arial" w:cs="Arial"/>
                <w:b/>
                <w:sz w:val="18"/>
              </w:rPr>
            </w:pPr>
            <w:r>
              <w:rPr>
                <w:rFonts w:ascii="Arial" w:hAnsi="Arial" w:cs="Arial"/>
                <w:b/>
                <w:sz w:val="18"/>
              </w:rPr>
              <w:t>Scheda informativa</w:t>
            </w:r>
          </w:p>
        </w:tc>
      </w:tr>
      <w:tr w:rsidR="00A361CD" w:rsidRPr="00A361CD" w:rsidTr="00A361CD">
        <w:trPr>
          <w:trHeight w:val="240"/>
        </w:trPr>
        <w:tc>
          <w:tcPr>
            <w:tcW w:w="9638" w:type="dxa"/>
            <w:shd w:val="clear" w:color="auto" w:fill="auto"/>
            <w:vAlign w:val="center"/>
          </w:tcPr>
          <w:p w:rsidR="00A361CD" w:rsidRPr="00A361CD" w:rsidRDefault="00A361CD" w:rsidP="00A361CD">
            <w:pPr>
              <w:spacing w:after="0" w:line="240" w:lineRule="auto"/>
              <w:rPr>
                <w:rFonts w:ascii="Arial" w:hAnsi="Arial" w:cs="Arial"/>
                <w:sz w:val="18"/>
              </w:rPr>
            </w:pPr>
            <w:r>
              <w:rPr>
                <w:rFonts w:ascii="Arial" w:hAnsi="Arial" w:cs="Arial"/>
                <w:sz w:val="18"/>
              </w:rPr>
              <w:t>Scheda informativa del prodotto cosmetico</w:t>
            </w:r>
          </w:p>
        </w:tc>
      </w:tr>
    </w:tbl>
    <w:p w:rsidR="00A361CD" w:rsidRDefault="00A361CD" w:rsidP="00A361CD">
      <w:pPr>
        <w:spacing w:after="0" w:line="240" w:lineRule="auto"/>
        <w:rPr>
          <w:rFonts w:ascii="Arial" w:hAnsi="Arial" w:cs="Arial"/>
          <w:sz w:val="16"/>
        </w:rPr>
      </w:pPr>
    </w:p>
    <w:tbl>
      <w:tblPr>
        <w:tblW w:w="0" w:type="auto"/>
        <w:tblBorders>
          <w:top w:val="dotted" w:sz="2" w:space="0" w:color="auto"/>
          <w:left w:val="dotted" w:sz="2" w:space="0" w:color="auto"/>
          <w:bottom w:val="dotted" w:sz="2" w:space="0" w:color="auto"/>
          <w:right w:val="dotted" w:sz="2" w:space="0" w:color="auto"/>
          <w:insideH w:val="dotted" w:sz="2" w:space="0" w:color="auto"/>
          <w:insideV w:val="dotted" w:sz="2" w:space="0" w:color="auto"/>
        </w:tblBorders>
        <w:tblLayout w:type="fixed"/>
        <w:tblCellMar>
          <w:top w:w="28" w:type="dxa"/>
          <w:left w:w="70" w:type="dxa"/>
          <w:bottom w:w="28" w:type="dxa"/>
          <w:right w:w="70" w:type="dxa"/>
        </w:tblCellMar>
        <w:tblLook w:val="0000"/>
      </w:tblPr>
      <w:tblGrid>
        <w:gridCol w:w="2891"/>
        <w:gridCol w:w="6747"/>
      </w:tblGrid>
      <w:tr w:rsidR="00A361CD" w:rsidRPr="00A361CD" w:rsidTr="00A361CD">
        <w:trPr>
          <w:trHeight w:val="240"/>
        </w:trPr>
        <w:tc>
          <w:tcPr>
            <w:tcW w:w="2891" w:type="dxa"/>
            <w:tcBorders>
              <w:bottom w:val="dotted" w:sz="2" w:space="0" w:color="auto"/>
            </w:tcBorders>
            <w:shd w:val="clear" w:color="auto" w:fill="B6B6B6"/>
            <w:vAlign w:val="center"/>
          </w:tcPr>
          <w:p w:rsidR="00A361CD" w:rsidRPr="00A361CD" w:rsidRDefault="00A361CD" w:rsidP="00A361CD">
            <w:pPr>
              <w:spacing w:after="0" w:line="240" w:lineRule="auto"/>
              <w:rPr>
                <w:rFonts w:ascii="Arial" w:hAnsi="Arial" w:cs="Arial"/>
                <w:sz w:val="18"/>
              </w:rPr>
            </w:pPr>
            <w:r>
              <w:rPr>
                <w:rFonts w:ascii="Arial" w:hAnsi="Arial" w:cs="Arial"/>
                <w:sz w:val="18"/>
              </w:rPr>
              <w:t>Identificazione del prodotto e della società/impresa</w:t>
            </w:r>
          </w:p>
        </w:tc>
        <w:tc>
          <w:tcPr>
            <w:tcW w:w="6747" w:type="dxa"/>
            <w:tcBorders>
              <w:bottom w:val="dotted" w:sz="2" w:space="0" w:color="auto"/>
            </w:tcBorders>
            <w:shd w:val="clear" w:color="auto" w:fill="B6B6B6"/>
            <w:vAlign w:val="center"/>
          </w:tcPr>
          <w:p w:rsidR="00A361CD" w:rsidRPr="00A361CD" w:rsidRDefault="00A361CD" w:rsidP="00A361CD">
            <w:pPr>
              <w:spacing w:after="0" w:line="240" w:lineRule="auto"/>
              <w:rPr>
                <w:rFonts w:ascii="Arial" w:hAnsi="Arial" w:cs="Arial"/>
                <w:sz w:val="18"/>
              </w:rPr>
            </w:pPr>
          </w:p>
        </w:tc>
      </w:tr>
      <w:tr w:rsidR="00A361CD" w:rsidRPr="00A361CD" w:rsidTr="00A361CD">
        <w:trPr>
          <w:trHeight w:val="240"/>
        </w:trPr>
        <w:tc>
          <w:tcPr>
            <w:tcW w:w="2891" w:type="dxa"/>
            <w:tcBorders>
              <w:bottom w:val="dotted" w:sz="2" w:space="0" w:color="auto"/>
            </w:tcBorders>
            <w:shd w:val="clear" w:color="auto" w:fill="DEDEDE"/>
            <w:vAlign w:val="center"/>
          </w:tcPr>
          <w:p w:rsidR="00A361CD" w:rsidRPr="00A361CD" w:rsidRDefault="00A361CD" w:rsidP="00A361CD">
            <w:pPr>
              <w:spacing w:after="0" w:line="240" w:lineRule="auto"/>
              <w:rPr>
                <w:rFonts w:ascii="Arial" w:hAnsi="Arial" w:cs="Arial"/>
                <w:sz w:val="18"/>
              </w:rPr>
            </w:pPr>
            <w:r>
              <w:rPr>
                <w:rFonts w:ascii="Arial" w:hAnsi="Arial" w:cs="Arial"/>
                <w:sz w:val="18"/>
              </w:rPr>
              <w:t>Dati relativi al prodotto</w:t>
            </w:r>
          </w:p>
        </w:tc>
        <w:tc>
          <w:tcPr>
            <w:tcW w:w="6747" w:type="dxa"/>
            <w:tcBorders>
              <w:bottom w:val="dotted" w:sz="2" w:space="0" w:color="auto"/>
            </w:tcBorders>
            <w:shd w:val="clear" w:color="auto" w:fill="DEDEDE"/>
            <w:vAlign w:val="center"/>
          </w:tcPr>
          <w:p w:rsidR="00A361CD" w:rsidRPr="00A361CD" w:rsidRDefault="00A361CD" w:rsidP="00A361CD">
            <w:pPr>
              <w:spacing w:after="0" w:line="240" w:lineRule="auto"/>
              <w:rPr>
                <w:rFonts w:ascii="Arial" w:hAnsi="Arial" w:cs="Arial"/>
                <w:sz w:val="18"/>
              </w:rPr>
            </w:pPr>
          </w:p>
        </w:tc>
      </w:tr>
      <w:tr w:rsidR="00A361CD" w:rsidRPr="00A361CD" w:rsidTr="00A361CD">
        <w:trPr>
          <w:trHeight w:val="240"/>
        </w:trPr>
        <w:tc>
          <w:tcPr>
            <w:tcW w:w="2891" w:type="dxa"/>
            <w:tcBorders>
              <w:bottom w:val="dotted" w:sz="2" w:space="0" w:color="auto"/>
            </w:tcBorders>
            <w:shd w:val="clear" w:color="auto" w:fill="FFFFFF"/>
            <w:vAlign w:val="center"/>
          </w:tcPr>
          <w:p w:rsidR="00A361CD" w:rsidRPr="00A361CD" w:rsidRDefault="00A361CD" w:rsidP="00A361CD">
            <w:pPr>
              <w:spacing w:after="0" w:line="240" w:lineRule="auto"/>
              <w:rPr>
                <w:rFonts w:ascii="Arial" w:hAnsi="Arial" w:cs="Arial"/>
                <w:sz w:val="18"/>
              </w:rPr>
            </w:pPr>
            <w:r>
              <w:rPr>
                <w:rFonts w:ascii="Arial" w:hAnsi="Arial" w:cs="Arial"/>
                <w:sz w:val="18"/>
              </w:rPr>
              <w:t>Nome commerciale e altri elementi identificativi del prodotto</w:t>
            </w:r>
          </w:p>
        </w:tc>
        <w:tc>
          <w:tcPr>
            <w:tcW w:w="6747" w:type="dxa"/>
            <w:tcBorders>
              <w:bottom w:val="dotted" w:sz="2" w:space="0" w:color="auto"/>
            </w:tcBorders>
            <w:shd w:val="clear" w:color="auto" w:fill="FFFFFF"/>
            <w:vAlign w:val="center"/>
          </w:tcPr>
          <w:p w:rsidR="00A361CD" w:rsidRPr="00A361CD" w:rsidRDefault="00A361CD" w:rsidP="00A361CD">
            <w:pPr>
              <w:spacing w:after="0" w:line="240" w:lineRule="auto"/>
              <w:rPr>
                <w:rFonts w:ascii="Arial" w:hAnsi="Arial" w:cs="Arial"/>
                <w:sz w:val="18"/>
              </w:rPr>
            </w:pPr>
            <w:r>
              <w:rPr>
                <w:rFonts w:ascii="Arial" w:hAnsi="Arial" w:cs="Arial"/>
                <w:sz w:val="18"/>
              </w:rPr>
              <w:t>Olio essenziale lavanda - COR050P</w:t>
            </w:r>
          </w:p>
        </w:tc>
      </w:tr>
      <w:tr w:rsidR="00A361CD" w:rsidRPr="00A361CD" w:rsidTr="00A361CD">
        <w:trPr>
          <w:trHeight w:val="240"/>
        </w:trPr>
        <w:tc>
          <w:tcPr>
            <w:tcW w:w="2891" w:type="dxa"/>
            <w:tcBorders>
              <w:bottom w:val="dotted" w:sz="2" w:space="0" w:color="auto"/>
            </w:tcBorders>
            <w:shd w:val="clear" w:color="auto" w:fill="DEDEDE"/>
            <w:vAlign w:val="center"/>
          </w:tcPr>
          <w:p w:rsidR="00A361CD" w:rsidRPr="00A361CD" w:rsidRDefault="00A361CD" w:rsidP="00A361CD">
            <w:pPr>
              <w:spacing w:after="0" w:line="240" w:lineRule="auto"/>
              <w:rPr>
                <w:rFonts w:ascii="Arial" w:hAnsi="Arial" w:cs="Arial"/>
                <w:sz w:val="18"/>
              </w:rPr>
            </w:pPr>
            <w:r>
              <w:rPr>
                <w:rFonts w:ascii="Arial" w:hAnsi="Arial" w:cs="Arial"/>
                <w:sz w:val="18"/>
              </w:rPr>
              <w:t>Dati relativi al fornitore</w:t>
            </w:r>
          </w:p>
        </w:tc>
        <w:tc>
          <w:tcPr>
            <w:tcW w:w="6747" w:type="dxa"/>
            <w:tcBorders>
              <w:bottom w:val="dotted" w:sz="2" w:space="0" w:color="auto"/>
            </w:tcBorders>
            <w:shd w:val="clear" w:color="auto" w:fill="DEDEDE"/>
            <w:vAlign w:val="center"/>
          </w:tcPr>
          <w:p w:rsidR="00A361CD" w:rsidRPr="00A361CD" w:rsidRDefault="00A361CD" w:rsidP="00A361CD">
            <w:pPr>
              <w:spacing w:after="0" w:line="240" w:lineRule="auto"/>
              <w:rPr>
                <w:rFonts w:ascii="Arial" w:hAnsi="Arial" w:cs="Arial"/>
                <w:sz w:val="18"/>
              </w:rPr>
            </w:pPr>
          </w:p>
        </w:tc>
      </w:tr>
      <w:tr w:rsidR="00A361CD" w:rsidRPr="00A361CD" w:rsidTr="00A361CD">
        <w:trPr>
          <w:trHeight w:val="240"/>
        </w:trPr>
        <w:tc>
          <w:tcPr>
            <w:tcW w:w="2891" w:type="dxa"/>
            <w:tcBorders>
              <w:bottom w:val="dotted" w:sz="2" w:space="0" w:color="auto"/>
            </w:tcBorders>
            <w:shd w:val="clear" w:color="auto" w:fill="FFFFFF"/>
            <w:vAlign w:val="center"/>
          </w:tcPr>
          <w:p w:rsidR="00A361CD" w:rsidRPr="00A361CD" w:rsidRDefault="00A361CD" w:rsidP="00A361CD">
            <w:pPr>
              <w:spacing w:after="0" w:line="240" w:lineRule="auto"/>
              <w:rPr>
                <w:rFonts w:ascii="Arial" w:hAnsi="Arial" w:cs="Arial"/>
                <w:sz w:val="18"/>
              </w:rPr>
            </w:pPr>
            <w:r>
              <w:rPr>
                <w:rFonts w:ascii="Arial" w:hAnsi="Arial" w:cs="Arial"/>
                <w:sz w:val="18"/>
              </w:rPr>
              <w:t>Identificazione del produttore/fornitore</w:t>
            </w:r>
          </w:p>
        </w:tc>
        <w:tc>
          <w:tcPr>
            <w:tcW w:w="6747" w:type="dxa"/>
            <w:tcBorders>
              <w:bottom w:val="dotted" w:sz="2" w:space="0" w:color="auto"/>
            </w:tcBorders>
            <w:shd w:val="clear" w:color="auto" w:fill="FFFFFF"/>
            <w:vAlign w:val="center"/>
          </w:tcPr>
          <w:p w:rsidR="00A361CD" w:rsidRPr="00A361CD" w:rsidRDefault="00A361CD" w:rsidP="00A361CD">
            <w:pPr>
              <w:spacing w:after="0" w:line="240" w:lineRule="auto"/>
              <w:rPr>
                <w:rFonts w:ascii="Arial" w:hAnsi="Arial" w:cs="Arial"/>
                <w:sz w:val="18"/>
              </w:rPr>
            </w:pPr>
            <w:r>
              <w:rPr>
                <w:rFonts w:ascii="Arial" w:hAnsi="Arial" w:cs="Arial"/>
                <w:sz w:val="18"/>
              </w:rPr>
              <w:t>Beauty2b srl, Via Polanga n.1, Foligno (PG).</w:t>
            </w:r>
          </w:p>
        </w:tc>
      </w:tr>
      <w:tr w:rsidR="00A361CD" w:rsidRPr="00A361CD" w:rsidTr="00A361CD">
        <w:trPr>
          <w:trHeight w:val="240"/>
        </w:trPr>
        <w:tc>
          <w:tcPr>
            <w:tcW w:w="2891" w:type="dxa"/>
            <w:tcBorders>
              <w:bottom w:val="dotted" w:sz="2" w:space="0" w:color="auto"/>
            </w:tcBorders>
            <w:shd w:val="clear" w:color="auto" w:fill="FFFFFF"/>
            <w:vAlign w:val="center"/>
          </w:tcPr>
          <w:p w:rsidR="00A361CD" w:rsidRPr="00A361CD" w:rsidRDefault="00A361CD" w:rsidP="00A361CD">
            <w:pPr>
              <w:spacing w:after="0" w:line="240" w:lineRule="auto"/>
              <w:rPr>
                <w:rFonts w:ascii="Arial" w:hAnsi="Arial" w:cs="Arial"/>
                <w:sz w:val="18"/>
              </w:rPr>
            </w:pPr>
            <w:r>
              <w:rPr>
                <w:rFonts w:ascii="Arial" w:hAnsi="Arial" w:cs="Arial"/>
                <w:sz w:val="18"/>
              </w:rPr>
              <w:t>Ufficio/persona da contattare</w:t>
            </w:r>
          </w:p>
        </w:tc>
        <w:tc>
          <w:tcPr>
            <w:tcW w:w="6747" w:type="dxa"/>
            <w:tcBorders>
              <w:bottom w:val="dotted" w:sz="2" w:space="0" w:color="auto"/>
            </w:tcBorders>
            <w:shd w:val="clear" w:color="auto" w:fill="FFFFFF"/>
            <w:vAlign w:val="center"/>
          </w:tcPr>
          <w:p w:rsidR="00A361CD" w:rsidRPr="00A361CD" w:rsidRDefault="00A361CD" w:rsidP="00A361CD">
            <w:pPr>
              <w:spacing w:after="0" w:line="240" w:lineRule="auto"/>
              <w:rPr>
                <w:rFonts w:ascii="Arial" w:hAnsi="Arial" w:cs="Arial"/>
                <w:sz w:val="18"/>
              </w:rPr>
            </w:pPr>
            <w:r>
              <w:rPr>
                <w:rFonts w:ascii="Arial" w:hAnsi="Arial" w:cs="Arial"/>
                <w:sz w:val="18"/>
              </w:rPr>
              <w:t>Andrea Pascucci</w:t>
            </w:r>
          </w:p>
        </w:tc>
      </w:tr>
      <w:tr w:rsidR="00A361CD" w:rsidRPr="00A361CD" w:rsidTr="00A361CD">
        <w:trPr>
          <w:trHeight w:val="240"/>
        </w:trPr>
        <w:tc>
          <w:tcPr>
            <w:tcW w:w="2891" w:type="dxa"/>
            <w:tcBorders>
              <w:bottom w:val="dotted" w:sz="2" w:space="0" w:color="auto"/>
            </w:tcBorders>
            <w:shd w:val="clear" w:color="auto" w:fill="FFFFFF"/>
            <w:vAlign w:val="center"/>
          </w:tcPr>
          <w:p w:rsidR="00A361CD" w:rsidRPr="00A361CD" w:rsidRDefault="00A361CD" w:rsidP="00A361CD">
            <w:pPr>
              <w:spacing w:after="0" w:line="240" w:lineRule="auto"/>
              <w:rPr>
                <w:rFonts w:ascii="Arial" w:hAnsi="Arial" w:cs="Arial"/>
                <w:sz w:val="18"/>
              </w:rPr>
            </w:pPr>
            <w:r>
              <w:rPr>
                <w:rFonts w:ascii="Arial" w:hAnsi="Arial" w:cs="Arial"/>
                <w:sz w:val="18"/>
              </w:rPr>
              <w:t>Recapito telefonico per informazioni ed emergenza</w:t>
            </w:r>
          </w:p>
        </w:tc>
        <w:tc>
          <w:tcPr>
            <w:tcW w:w="6747" w:type="dxa"/>
            <w:tcBorders>
              <w:bottom w:val="dotted" w:sz="2" w:space="0" w:color="auto"/>
            </w:tcBorders>
            <w:shd w:val="clear" w:color="auto" w:fill="FFFFFF"/>
            <w:vAlign w:val="center"/>
          </w:tcPr>
          <w:p w:rsidR="00A361CD" w:rsidRPr="00A361CD" w:rsidRDefault="00A361CD" w:rsidP="00A361CD">
            <w:pPr>
              <w:spacing w:after="0" w:line="240" w:lineRule="auto"/>
              <w:rPr>
                <w:rFonts w:ascii="Arial" w:hAnsi="Arial" w:cs="Arial"/>
                <w:sz w:val="18"/>
              </w:rPr>
            </w:pPr>
            <w:r>
              <w:rPr>
                <w:rFonts w:ascii="Arial" w:hAnsi="Arial" w:cs="Arial"/>
                <w:sz w:val="18"/>
              </w:rPr>
              <w:t>0742 391000</w:t>
            </w:r>
          </w:p>
        </w:tc>
      </w:tr>
      <w:tr w:rsidR="00A361CD" w:rsidRPr="00A361CD" w:rsidTr="00A361CD">
        <w:trPr>
          <w:trHeight w:val="240"/>
        </w:trPr>
        <w:tc>
          <w:tcPr>
            <w:tcW w:w="2891" w:type="dxa"/>
            <w:tcBorders>
              <w:bottom w:val="dotted" w:sz="2" w:space="0" w:color="auto"/>
            </w:tcBorders>
            <w:shd w:val="clear" w:color="auto" w:fill="B6B6B6"/>
            <w:vAlign w:val="center"/>
          </w:tcPr>
          <w:p w:rsidR="00A361CD" w:rsidRPr="00A361CD" w:rsidRDefault="00A361CD" w:rsidP="00A361CD">
            <w:pPr>
              <w:spacing w:after="0" w:line="240" w:lineRule="auto"/>
              <w:rPr>
                <w:rFonts w:ascii="Arial" w:hAnsi="Arial" w:cs="Arial"/>
                <w:sz w:val="18"/>
              </w:rPr>
            </w:pPr>
            <w:r>
              <w:rPr>
                <w:rFonts w:ascii="Arial" w:hAnsi="Arial" w:cs="Arial"/>
                <w:sz w:val="18"/>
              </w:rPr>
              <w:t>Composizione/informazione sul prodotto</w:t>
            </w:r>
          </w:p>
        </w:tc>
        <w:tc>
          <w:tcPr>
            <w:tcW w:w="6747" w:type="dxa"/>
            <w:tcBorders>
              <w:bottom w:val="dotted" w:sz="2" w:space="0" w:color="auto"/>
            </w:tcBorders>
            <w:shd w:val="clear" w:color="auto" w:fill="B6B6B6"/>
            <w:vAlign w:val="center"/>
          </w:tcPr>
          <w:p w:rsidR="00A361CD" w:rsidRPr="00A361CD" w:rsidRDefault="00A361CD" w:rsidP="00A361CD">
            <w:pPr>
              <w:spacing w:after="0" w:line="240" w:lineRule="auto"/>
              <w:rPr>
                <w:rFonts w:ascii="Arial" w:hAnsi="Arial" w:cs="Arial"/>
                <w:sz w:val="18"/>
              </w:rPr>
            </w:pPr>
          </w:p>
        </w:tc>
      </w:tr>
      <w:tr w:rsidR="00A361CD" w:rsidRPr="00A361CD" w:rsidTr="00A361CD">
        <w:trPr>
          <w:trHeight w:val="240"/>
        </w:trPr>
        <w:tc>
          <w:tcPr>
            <w:tcW w:w="2891" w:type="dxa"/>
            <w:tcBorders>
              <w:bottom w:val="dotted" w:sz="2" w:space="0" w:color="auto"/>
            </w:tcBorders>
            <w:shd w:val="clear" w:color="auto" w:fill="DEDEDE"/>
            <w:vAlign w:val="center"/>
          </w:tcPr>
          <w:p w:rsidR="00A361CD" w:rsidRPr="00A361CD" w:rsidRDefault="00A361CD" w:rsidP="00A361CD">
            <w:pPr>
              <w:spacing w:after="0" w:line="240" w:lineRule="auto"/>
              <w:rPr>
                <w:rFonts w:ascii="Arial" w:hAnsi="Arial" w:cs="Arial"/>
                <w:sz w:val="18"/>
              </w:rPr>
            </w:pPr>
            <w:r>
              <w:rPr>
                <w:rFonts w:ascii="Arial" w:hAnsi="Arial" w:cs="Arial"/>
                <w:sz w:val="18"/>
              </w:rPr>
              <w:t>Composizione e altri elementi descrittivi</w:t>
            </w:r>
          </w:p>
        </w:tc>
        <w:tc>
          <w:tcPr>
            <w:tcW w:w="6747" w:type="dxa"/>
            <w:tcBorders>
              <w:bottom w:val="dotted" w:sz="2" w:space="0" w:color="auto"/>
            </w:tcBorders>
            <w:shd w:val="clear" w:color="auto" w:fill="DEDEDE"/>
            <w:vAlign w:val="center"/>
          </w:tcPr>
          <w:p w:rsidR="00A361CD" w:rsidRPr="00A361CD" w:rsidRDefault="00A361CD" w:rsidP="00A361CD">
            <w:pPr>
              <w:spacing w:after="0" w:line="240" w:lineRule="auto"/>
              <w:rPr>
                <w:rFonts w:ascii="Arial" w:hAnsi="Arial" w:cs="Arial"/>
                <w:sz w:val="18"/>
              </w:rPr>
            </w:pPr>
          </w:p>
        </w:tc>
      </w:tr>
      <w:tr w:rsidR="00A361CD" w:rsidRPr="00A361CD" w:rsidTr="00A361CD">
        <w:trPr>
          <w:trHeight w:val="240"/>
        </w:trPr>
        <w:tc>
          <w:tcPr>
            <w:tcW w:w="2891" w:type="dxa"/>
            <w:tcBorders>
              <w:bottom w:val="dotted" w:sz="2" w:space="0" w:color="auto"/>
            </w:tcBorders>
            <w:shd w:val="clear" w:color="auto" w:fill="FFFFFF"/>
            <w:vAlign w:val="center"/>
          </w:tcPr>
          <w:p w:rsidR="00A361CD" w:rsidRPr="00A361CD" w:rsidRDefault="00A361CD" w:rsidP="00A361CD">
            <w:pPr>
              <w:spacing w:after="0" w:line="240" w:lineRule="auto"/>
              <w:rPr>
                <w:rFonts w:ascii="Arial" w:hAnsi="Arial" w:cs="Arial"/>
                <w:sz w:val="18"/>
              </w:rPr>
            </w:pPr>
            <w:r>
              <w:rPr>
                <w:rFonts w:ascii="Arial" w:hAnsi="Arial" w:cs="Arial"/>
                <w:sz w:val="18"/>
              </w:rPr>
              <w:t>Ingredienti/ingredients:</w:t>
            </w:r>
          </w:p>
        </w:tc>
        <w:tc>
          <w:tcPr>
            <w:tcW w:w="6747" w:type="dxa"/>
            <w:tcBorders>
              <w:bottom w:val="dotted" w:sz="2" w:space="0" w:color="auto"/>
            </w:tcBorders>
            <w:shd w:val="clear" w:color="auto" w:fill="FFFFFF"/>
            <w:vAlign w:val="center"/>
          </w:tcPr>
          <w:p w:rsidR="00A361CD" w:rsidRPr="00A361CD" w:rsidRDefault="00A361CD" w:rsidP="00A361CD">
            <w:pPr>
              <w:spacing w:after="0" w:line="240" w:lineRule="auto"/>
              <w:rPr>
                <w:rFonts w:ascii="Arial" w:hAnsi="Arial" w:cs="Arial"/>
                <w:sz w:val="18"/>
              </w:rPr>
            </w:pPr>
            <w:r>
              <w:rPr>
                <w:rFonts w:ascii="Arial" w:hAnsi="Arial" w:cs="Arial"/>
                <w:sz w:val="18"/>
              </w:rPr>
              <w:t>Lavandula angustifolia oil, Linalool, Limonene</w:t>
            </w:r>
          </w:p>
        </w:tc>
      </w:tr>
      <w:tr w:rsidR="00A361CD" w:rsidRPr="00A361CD" w:rsidTr="00A361CD">
        <w:trPr>
          <w:trHeight w:val="240"/>
        </w:trPr>
        <w:tc>
          <w:tcPr>
            <w:tcW w:w="2891" w:type="dxa"/>
            <w:tcBorders>
              <w:bottom w:val="dotted" w:sz="2" w:space="0" w:color="auto"/>
            </w:tcBorders>
            <w:shd w:val="clear" w:color="auto" w:fill="B6B6B6"/>
            <w:vAlign w:val="center"/>
          </w:tcPr>
          <w:p w:rsidR="00A361CD" w:rsidRPr="00A361CD" w:rsidRDefault="00A361CD" w:rsidP="00A361CD">
            <w:pPr>
              <w:spacing w:after="0" w:line="240" w:lineRule="auto"/>
              <w:rPr>
                <w:rFonts w:ascii="Arial" w:hAnsi="Arial" w:cs="Arial"/>
                <w:sz w:val="18"/>
              </w:rPr>
            </w:pPr>
            <w:r>
              <w:rPr>
                <w:rFonts w:ascii="Arial" w:hAnsi="Arial" w:cs="Arial"/>
                <w:sz w:val="18"/>
              </w:rPr>
              <w:t>Identificazione di eventuali pericoli</w:t>
            </w:r>
          </w:p>
        </w:tc>
        <w:tc>
          <w:tcPr>
            <w:tcW w:w="6747" w:type="dxa"/>
            <w:tcBorders>
              <w:bottom w:val="dotted" w:sz="2" w:space="0" w:color="auto"/>
            </w:tcBorders>
            <w:shd w:val="clear" w:color="auto" w:fill="B6B6B6"/>
            <w:vAlign w:val="center"/>
          </w:tcPr>
          <w:p w:rsidR="00A361CD" w:rsidRPr="00A361CD" w:rsidRDefault="00A361CD" w:rsidP="00A361CD">
            <w:pPr>
              <w:spacing w:after="0" w:line="240" w:lineRule="auto"/>
              <w:rPr>
                <w:rFonts w:ascii="Arial" w:hAnsi="Arial" w:cs="Arial"/>
                <w:sz w:val="18"/>
              </w:rPr>
            </w:pPr>
          </w:p>
        </w:tc>
      </w:tr>
      <w:tr w:rsidR="00A361CD" w:rsidRPr="00A361CD" w:rsidTr="00A361CD">
        <w:trPr>
          <w:trHeight w:val="240"/>
        </w:trPr>
        <w:tc>
          <w:tcPr>
            <w:tcW w:w="2891" w:type="dxa"/>
            <w:tcBorders>
              <w:bottom w:val="dotted" w:sz="2" w:space="0" w:color="auto"/>
            </w:tcBorders>
            <w:shd w:val="clear" w:color="auto" w:fill="DEDEDE"/>
            <w:vAlign w:val="center"/>
          </w:tcPr>
          <w:p w:rsidR="00A361CD" w:rsidRPr="00A361CD" w:rsidRDefault="00A361CD" w:rsidP="00A361CD">
            <w:pPr>
              <w:spacing w:after="0" w:line="240" w:lineRule="auto"/>
              <w:rPr>
                <w:rFonts w:ascii="Arial" w:hAnsi="Arial" w:cs="Arial"/>
                <w:sz w:val="18"/>
              </w:rPr>
            </w:pPr>
            <w:r>
              <w:rPr>
                <w:rFonts w:ascii="Arial" w:hAnsi="Arial" w:cs="Arial"/>
                <w:sz w:val="18"/>
              </w:rPr>
              <w:t>Informazioni su eventuali pericoli</w:t>
            </w:r>
          </w:p>
        </w:tc>
        <w:tc>
          <w:tcPr>
            <w:tcW w:w="6747" w:type="dxa"/>
            <w:tcBorders>
              <w:bottom w:val="dotted" w:sz="2" w:space="0" w:color="auto"/>
            </w:tcBorders>
            <w:shd w:val="clear" w:color="auto" w:fill="DEDEDE"/>
            <w:vAlign w:val="center"/>
          </w:tcPr>
          <w:p w:rsidR="00A361CD" w:rsidRPr="00A361CD" w:rsidRDefault="00A361CD" w:rsidP="00A361CD">
            <w:pPr>
              <w:spacing w:after="0" w:line="240" w:lineRule="auto"/>
              <w:rPr>
                <w:rFonts w:ascii="Arial" w:hAnsi="Arial" w:cs="Arial"/>
                <w:sz w:val="18"/>
              </w:rPr>
            </w:pPr>
          </w:p>
        </w:tc>
      </w:tr>
      <w:tr w:rsidR="00A361CD" w:rsidRPr="00A361CD" w:rsidTr="00A361CD">
        <w:trPr>
          <w:trHeight w:val="240"/>
        </w:trPr>
        <w:tc>
          <w:tcPr>
            <w:tcW w:w="2891" w:type="dxa"/>
            <w:tcBorders>
              <w:bottom w:val="dotted" w:sz="2" w:space="0" w:color="auto"/>
            </w:tcBorders>
            <w:shd w:val="clear" w:color="auto" w:fill="FFFFFF"/>
            <w:vAlign w:val="center"/>
          </w:tcPr>
          <w:p w:rsidR="00A361CD" w:rsidRPr="00A361CD" w:rsidRDefault="00A361CD" w:rsidP="00A361CD">
            <w:pPr>
              <w:spacing w:after="0" w:line="240" w:lineRule="auto"/>
              <w:rPr>
                <w:rFonts w:ascii="Arial" w:hAnsi="Arial" w:cs="Arial"/>
                <w:sz w:val="18"/>
              </w:rPr>
            </w:pPr>
            <w:r>
              <w:rPr>
                <w:rFonts w:ascii="Arial" w:hAnsi="Arial" w:cs="Arial"/>
                <w:sz w:val="18"/>
              </w:rPr>
              <w:t>Pericoli di tipo fisico-chimico, potenziali effetti negativi per la salute e l’ambiente e sintomi connessi all’uso ed agli eventuali usi impropri del prodotto</w:t>
            </w:r>
          </w:p>
        </w:tc>
        <w:tc>
          <w:tcPr>
            <w:tcW w:w="6747" w:type="dxa"/>
            <w:tcBorders>
              <w:bottom w:val="dotted" w:sz="2" w:space="0" w:color="auto"/>
            </w:tcBorders>
            <w:shd w:val="clear" w:color="auto" w:fill="FFFFFF"/>
            <w:vAlign w:val="center"/>
          </w:tcPr>
          <w:p w:rsidR="00A361CD" w:rsidRPr="00A361CD" w:rsidRDefault="00A361CD" w:rsidP="00A361CD">
            <w:pPr>
              <w:spacing w:after="0" w:line="240" w:lineRule="auto"/>
              <w:rPr>
                <w:rFonts w:ascii="Arial" w:hAnsi="Arial" w:cs="Arial"/>
                <w:sz w:val="18"/>
              </w:rPr>
            </w:pPr>
            <w:r>
              <w:rPr>
                <w:rFonts w:ascii="Arial" w:hAnsi="Arial" w:cs="Arial"/>
                <w:sz w:val="18"/>
              </w:rPr>
              <w:t>Quando usato secondo le istruzioni fornite dal produttore, il prodotto è sicuro per l'uomo e per l'ambiente.</w:t>
            </w:r>
          </w:p>
        </w:tc>
      </w:tr>
      <w:tr w:rsidR="00A361CD" w:rsidRPr="00A361CD" w:rsidTr="00A361CD">
        <w:trPr>
          <w:trHeight w:val="240"/>
        </w:trPr>
        <w:tc>
          <w:tcPr>
            <w:tcW w:w="2891" w:type="dxa"/>
            <w:tcBorders>
              <w:bottom w:val="dotted" w:sz="2" w:space="0" w:color="auto"/>
            </w:tcBorders>
            <w:shd w:val="clear" w:color="auto" w:fill="B6B6B6"/>
            <w:vAlign w:val="center"/>
          </w:tcPr>
          <w:p w:rsidR="00A361CD" w:rsidRPr="00A361CD" w:rsidRDefault="00A361CD" w:rsidP="00A361CD">
            <w:pPr>
              <w:spacing w:after="0" w:line="240" w:lineRule="auto"/>
              <w:rPr>
                <w:rFonts w:ascii="Arial" w:hAnsi="Arial" w:cs="Arial"/>
                <w:sz w:val="18"/>
              </w:rPr>
            </w:pPr>
            <w:r>
              <w:rPr>
                <w:rFonts w:ascii="Arial" w:hAnsi="Arial" w:cs="Arial"/>
                <w:sz w:val="18"/>
              </w:rPr>
              <w:t>Interventi di primo soccorso</w:t>
            </w:r>
          </w:p>
        </w:tc>
        <w:tc>
          <w:tcPr>
            <w:tcW w:w="6747" w:type="dxa"/>
            <w:tcBorders>
              <w:bottom w:val="dotted" w:sz="2" w:space="0" w:color="auto"/>
            </w:tcBorders>
            <w:shd w:val="clear" w:color="auto" w:fill="B6B6B6"/>
            <w:vAlign w:val="center"/>
          </w:tcPr>
          <w:p w:rsidR="00A361CD" w:rsidRPr="00A361CD" w:rsidRDefault="00A361CD" w:rsidP="00A361CD">
            <w:pPr>
              <w:spacing w:after="0" w:line="240" w:lineRule="auto"/>
              <w:rPr>
                <w:rFonts w:ascii="Arial" w:hAnsi="Arial" w:cs="Arial"/>
                <w:sz w:val="18"/>
              </w:rPr>
            </w:pPr>
          </w:p>
        </w:tc>
      </w:tr>
      <w:tr w:rsidR="00A361CD" w:rsidRPr="00A361CD" w:rsidTr="00A361CD">
        <w:trPr>
          <w:trHeight w:val="240"/>
        </w:trPr>
        <w:tc>
          <w:tcPr>
            <w:tcW w:w="2891" w:type="dxa"/>
            <w:tcBorders>
              <w:bottom w:val="dotted" w:sz="2" w:space="0" w:color="auto"/>
            </w:tcBorders>
            <w:shd w:val="clear" w:color="auto" w:fill="DEDEDE"/>
            <w:vAlign w:val="center"/>
          </w:tcPr>
          <w:p w:rsidR="00A361CD" w:rsidRPr="00A361CD" w:rsidRDefault="00A361CD" w:rsidP="00A361CD">
            <w:pPr>
              <w:spacing w:after="0" w:line="240" w:lineRule="auto"/>
              <w:rPr>
                <w:rFonts w:ascii="Arial" w:hAnsi="Arial" w:cs="Arial"/>
                <w:sz w:val="18"/>
              </w:rPr>
            </w:pPr>
            <w:r>
              <w:rPr>
                <w:rFonts w:ascii="Arial" w:hAnsi="Arial" w:cs="Arial"/>
                <w:sz w:val="18"/>
              </w:rPr>
              <w:t>Indicazioni di primo intervento</w:t>
            </w:r>
          </w:p>
        </w:tc>
        <w:tc>
          <w:tcPr>
            <w:tcW w:w="6747" w:type="dxa"/>
            <w:tcBorders>
              <w:bottom w:val="dotted" w:sz="2" w:space="0" w:color="auto"/>
            </w:tcBorders>
            <w:shd w:val="clear" w:color="auto" w:fill="DEDEDE"/>
            <w:vAlign w:val="center"/>
          </w:tcPr>
          <w:p w:rsidR="00A361CD" w:rsidRPr="00A361CD" w:rsidRDefault="00A361CD" w:rsidP="00A361CD">
            <w:pPr>
              <w:spacing w:after="0" w:line="240" w:lineRule="auto"/>
              <w:rPr>
                <w:rFonts w:ascii="Arial" w:hAnsi="Arial" w:cs="Arial"/>
                <w:sz w:val="18"/>
              </w:rPr>
            </w:pPr>
          </w:p>
        </w:tc>
      </w:tr>
      <w:tr w:rsidR="00A361CD" w:rsidRPr="00A361CD" w:rsidTr="00A361CD">
        <w:trPr>
          <w:trHeight w:val="240"/>
        </w:trPr>
        <w:tc>
          <w:tcPr>
            <w:tcW w:w="2891" w:type="dxa"/>
            <w:tcBorders>
              <w:bottom w:val="dotted" w:sz="2" w:space="0" w:color="auto"/>
            </w:tcBorders>
            <w:shd w:val="clear" w:color="auto" w:fill="FFFFFF"/>
            <w:vAlign w:val="center"/>
          </w:tcPr>
          <w:p w:rsidR="00A361CD" w:rsidRPr="00A361CD" w:rsidRDefault="00A361CD" w:rsidP="00A361CD">
            <w:pPr>
              <w:spacing w:after="0" w:line="240" w:lineRule="auto"/>
              <w:rPr>
                <w:rFonts w:ascii="Arial" w:hAnsi="Arial" w:cs="Arial"/>
                <w:sz w:val="18"/>
              </w:rPr>
            </w:pPr>
            <w:r>
              <w:rPr>
                <w:rFonts w:ascii="Arial" w:hAnsi="Arial" w:cs="Arial"/>
                <w:sz w:val="18"/>
              </w:rPr>
              <w:t>Ingestione</w:t>
            </w:r>
          </w:p>
        </w:tc>
        <w:tc>
          <w:tcPr>
            <w:tcW w:w="6747" w:type="dxa"/>
            <w:tcBorders>
              <w:bottom w:val="dotted" w:sz="2" w:space="0" w:color="auto"/>
            </w:tcBorders>
            <w:shd w:val="clear" w:color="auto" w:fill="FFFFFF"/>
            <w:vAlign w:val="center"/>
          </w:tcPr>
          <w:p w:rsidR="00A361CD" w:rsidRPr="00A361CD" w:rsidRDefault="00A361CD" w:rsidP="00A361CD">
            <w:pPr>
              <w:spacing w:after="0" w:line="240" w:lineRule="auto"/>
              <w:rPr>
                <w:rFonts w:ascii="Arial" w:hAnsi="Arial" w:cs="Arial"/>
                <w:sz w:val="18"/>
              </w:rPr>
            </w:pPr>
            <w:r>
              <w:rPr>
                <w:rFonts w:ascii="Arial" w:hAnsi="Arial" w:cs="Arial"/>
                <w:sz w:val="18"/>
              </w:rPr>
              <w:t>non indurre il vomito. Sciacquare la bocca e bere un bicchiere di acqua. Se opportuno, consultare un Centro Anti-veleni o un medico.</w:t>
            </w:r>
          </w:p>
        </w:tc>
      </w:tr>
      <w:tr w:rsidR="00A361CD" w:rsidRPr="00A361CD" w:rsidTr="00A361CD">
        <w:trPr>
          <w:trHeight w:val="240"/>
        </w:trPr>
        <w:tc>
          <w:tcPr>
            <w:tcW w:w="2891" w:type="dxa"/>
            <w:tcBorders>
              <w:bottom w:val="dotted" w:sz="2" w:space="0" w:color="auto"/>
            </w:tcBorders>
            <w:shd w:val="clear" w:color="auto" w:fill="FFFFFF"/>
            <w:vAlign w:val="center"/>
          </w:tcPr>
          <w:p w:rsidR="00A361CD" w:rsidRPr="00A361CD" w:rsidRDefault="00A361CD" w:rsidP="00A361CD">
            <w:pPr>
              <w:spacing w:after="0" w:line="240" w:lineRule="auto"/>
              <w:rPr>
                <w:rFonts w:ascii="Arial" w:hAnsi="Arial" w:cs="Arial"/>
                <w:sz w:val="18"/>
              </w:rPr>
            </w:pPr>
            <w:r>
              <w:rPr>
                <w:rFonts w:ascii="Arial" w:hAnsi="Arial" w:cs="Arial"/>
                <w:sz w:val="18"/>
              </w:rPr>
              <w:t>Contatto con gli occhi</w:t>
            </w:r>
          </w:p>
        </w:tc>
        <w:tc>
          <w:tcPr>
            <w:tcW w:w="6747" w:type="dxa"/>
            <w:tcBorders>
              <w:bottom w:val="dotted" w:sz="2" w:space="0" w:color="auto"/>
            </w:tcBorders>
            <w:shd w:val="clear" w:color="auto" w:fill="FFFFFF"/>
            <w:vAlign w:val="center"/>
          </w:tcPr>
          <w:p w:rsidR="00A361CD" w:rsidRPr="00A361CD" w:rsidRDefault="00A361CD" w:rsidP="00A361CD">
            <w:pPr>
              <w:spacing w:after="0" w:line="240" w:lineRule="auto"/>
              <w:rPr>
                <w:rFonts w:ascii="Arial" w:hAnsi="Arial" w:cs="Arial"/>
                <w:sz w:val="18"/>
              </w:rPr>
            </w:pPr>
            <w:r>
              <w:rPr>
                <w:rFonts w:ascii="Arial" w:hAnsi="Arial" w:cs="Arial"/>
                <w:sz w:val="18"/>
              </w:rPr>
              <w:t>sciacquare immediatamente con abbondante acqua tiepida; se l'irritazione persiste, consultare un medico come misura precauzionale.</w:t>
            </w:r>
          </w:p>
        </w:tc>
      </w:tr>
      <w:tr w:rsidR="00A361CD" w:rsidRPr="00A361CD" w:rsidTr="00A361CD">
        <w:trPr>
          <w:trHeight w:val="240"/>
        </w:trPr>
        <w:tc>
          <w:tcPr>
            <w:tcW w:w="2891" w:type="dxa"/>
            <w:tcBorders>
              <w:bottom w:val="dotted" w:sz="2" w:space="0" w:color="auto"/>
            </w:tcBorders>
            <w:shd w:val="clear" w:color="auto" w:fill="B6B6B6"/>
            <w:vAlign w:val="center"/>
          </w:tcPr>
          <w:p w:rsidR="00A361CD" w:rsidRPr="00A361CD" w:rsidRDefault="00A361CD" w:rsidP="00A361CD">
            <w:pPr>
              <w:spacing w:after="0" w:line="240" w:lineRule="auto"/>
              <w:rPr>
                <w:rFonts w:ascii="Arial" w:hAnsi="Arial" w:cs="Arial"/>
                <w:sz w:val="18"/>
              </w:rPr>
            </w:pPr>
            <w:r>
              <w:rPr>
                <w:rFonts w:ascii="Arial" w:hAnsi="Arial" w:cs="Arial"/>
                <w:sz w:val="18"/>
              </w:rPr>
              <w:t>Misure antincendio</w:t>
            </w:r>
          </w:p>
        </w:tc>
        <w:tc>
          <w:tcPr>
            <w:tcW w:w="6747" w:type="dxa"/>
            <w:tcBorders>
              <w:bottom w:val="dotted" w:sz="2" w:space="0" w:color="auto"/>
            </w:tcBorders>
            <w:shd w:val="clear" w:color="auto" w:fill="B6B6B6"/>
            <w:vAlign w:val="center"/>
          </w:tcPr>
          <w:p w:rsidR="00A361CD" w:rsidRPr="00A361CD" w:rsidRDefault="00A361CD" w:rsidP="00A361CD">
            <w:pPr>
              <w:spacing w:after="0" w:line="240" w:lineRule="auto"/>
              <w:rPr>
                <w:rFonts w:ascii="Arial" w:hAnsi="Arial" w:cs="Arial"/>
                <w:sz w:val="18"/>
              </w:rPr>
            </w:pPr>
          </w:p>
        </w:tc>
      </w:tr>
      <w:tr w:rsidR="00A361CD" w:rsidRPr="00A361CD" w:rsidTr="00A361CD">
        <w:trPr>
          <w:trHeight w:val="240"/>
        </w:trPr>
        <w:tc>
          <w:tcPr>
            <w:tcW w:w="2891" w:type="dxa"/>
            <w:tcBorders>
              <w:bottom w:val="dotted" w:sz="2" w:space="0" w:color="auto"/>
            </w:tcBorders>
            <w:shd w:val="clear" w:color="auto" w:fill="DEDEDE"/>
            <w:vAlign w:val="center"/>
          </w:tcPr>
          <w:p w:rsidR="00A361CD" w:rsidRPr="00A361CD" w:rsidRDefault="00A361CD" w:rsidP="00A361CD">
            <w:pPr>
              <w:spacing w:after="0" w:line="240" w:lineRule="auto"/>
              <w:rPr>
                <w:rFonts w:ascii="Arial" w:hAnsi="Arial" w:cs="Arial"/>
                <w:sz w:val="18"/>
              </w:rPr>
            </w:pPr>
            <w:r>
              <w:rPr>
                <w:rFonts w:ascii="Arial" w:hAnsi="Arial" w:cs="Arial"/>
                <w:sz w:val="18"/>
              </w:rPr>
              <w:t>Mezzi e procedure antincendio</w:t>
            </w:r>
          </w:p>
        </w:tc>
        <w:tc>
          <w:tcPr>
            <w:tcW w:w="6747" w:type="dxa"/>
            <w:tcBorders>
              <w:bottom w:val="dotted" w:sz="2" w:space="0" w:color="auto"/>
            </w:tcBorders>
            <w:shd w:val="clear" w:color="auto" w:fill="DEDEDE"/>
            <w:vAlign w:val="center"/>
          </w:tcPr>
          <w:p w:rsidR="00A361CD" w:rsidRPr="00A361CD" w:rsidRDefault="00A361CD" w:rsidP="00A361CD">
            <w:pPr>
              <w:spacing w:after="0" w:line="240" w:lineRule="auto"/>
              <w:rPr>
                <w:rFonts w:ascii="Arial" w:hAnsi="Arial" w:cs="Arial"/>
                <w:sz w:val="18"/>
              </w:rPr>
            </w:pPr>
          </w:p>
        </w:tc>
      </w:tr>
      <w:tr w:rsidR="00A361CD" w:rsidRPr="00A361CD" w:rsidTr="00A361CD">
        <w:trPr>
          <w:trHeight w:val="240"/>
        </w:trPr>
        <w:tc>
          <w:tcPr>
            <w:tcW w:w="2891" w:type="dxa"/>
            <w:tcBorders>
              <w:bottom w:val="dotted" w:sz="2" w:space="0" w:color="auto"/>
            </w:tcBorders>
            <w:shd w:val="clear" w:color="auto" w:fill="FFFFFF"/>
            <w:vAlign w:val="center"/>
          </w:tcPr>
          <w:p w:rsidR="00A361CD" w:rsidRPr="00A361CD" w:rsidRDefault="00A361CD" w:rsidP="00A361CD">
            <w:pPr>
              <w:spacing w:after="0" w:line="240" w:lineRule="auto"/>
              <w:rPr>
                <w:rFonts w:ascii="Arial" w:hAnsi="Arial" w:cs="Arial"/>
                <w:sz w:val="18"/>
              </w:rPr>
            </w:pPr>
            <w:r>
              <w:rPr>
                <w:rFonts w:ascii="Arial" w:hAnsi="Arial" w:cs="Arial"/>
                <w:sz w:val="18"/>
              </w:rPr>
              <w:t>Mezzi di estinzione e procedure in caso di incendio, indicazione dei mezzi estinguenti idonei e non, oltre ad eventuali pericoli legati all’esposizione ai prodotti o ai gas della combustione</w:t>
            </w:r>
          </w:p>
        </w:tc>
        <w:tc>
          <w:tcPr>
            <w:tcW w:w="6747" w:type="dxa"/>
            <w:tcBorders>
              <w:bottom w:val="dotted" w:sz="2" w:space="0" w:color="auto"/>
            </w:tcBorders>
            <w:shd w:val="clear" w:color="auto" w:fill="FFFFFF"/>
            <w:vAlign w:val="center"/>
          </w:tcPr>
          <w:p w:rsidR="00A361CD" w:rsidRPr="00A361CD" w:rsidRDefault="00A361CD" w:rsidP="00A361CD">
            <w:pPr>
              <w:spacing w:after="0" w:line="240" w:lineRule="auto"/>
              <w:rPr>
                <w:rFonts w:ascii="Arial" w:hAnsi="Arial" w:cs="Arial"/>
                <w:sz w:val="18"/>
              </w:rPr>
            </w:pPr>
            <w:r>
              <w:rPr>
                <w:rFonts w:ascii="Arial" w:hAnsi="Arial" w:cs="Arial"/>
                <w:sz w:val="18"/>
              </w:rPr>
              <w:t>Sono adatti tutti i mezzi antincendio comuni.</w:t>
            </w:r>
          </w:p>
        </w:tc>
      </w:tr>
      <w:tr w:rsidR="00A361CD" w:rsidRPr="00A361CD" w:rsidTr="00A361CD">
        <w:trPr>
          <w:trHeight w:val="240"/>
        </w:trPr>
        <w:tc>
          <w:tcPr>
            <w:tcW w:w="2891" w:type="dxa"/>
            <w:tcBorders>
              <w:bottom w:val="dotted" w:sz="2" w:space="0" w:color="auto"/>
            </w:tcBorders>
            <w:shd w:val="clear" w:color="auto" w:fill="B6B6B6"/>
            <w:vAlign w:val="center"/>
          </w:tcPr>
          <w:p w:rsidR="00A361CD" w:rsidRPr="00A361CD" w:rsidRDefault="00A361CD" w:rsidP="00A361CD">
            <w:pPr>
              <w:spacing w:after="0" w:line="240" w:lineRule="auto"/>
              <w:rPr>
                <w:rFonts w:ascii="Arial" w:hAnsi="Arial" w:cs="Arial"/>
                <w:sz w:val="18"/>
              </w:rPr>
            </w:pPr>
            <w:r>
              <w:rPr>
                <w:rFonts w:ascii="Arial" w:hAnsi="Arial" w:cs="Arial"/>
                <w:sz w:val="18"/>
              </w:rPr>
              <w:t>Provvedimento in caso di fuoriuscita accidentale</w:t>
            </w:r>
          </w:p>
        </w:tc>
        <w:tc>
          <w:tcPr>
            <w:tcW w:w="6747" w:type="dxa"/>
            <w:tcBorders>
              <w:bottom w:val="dotted" w:sz="2" w:space="0" w:color="auto"/>
            </w:tcBorders>
            <w:shd w:val="clear" w:color="auto" w:fill="B6B6B6"/>
            <w:vAlign w:val="center"/>
          </w:tcPr>
          <w:p w:rsidR="00A361CD" w:rsidRPr="00A361CD" w:rsidRDefault="00A361CD" w:rsidP="00A361CD">
            <w:pPr>
              <w:spacing w:after="0" w:line="240" w:lineRule="auto"/>
              <w:rPr>
                <w:rFonts w:ascii="Arial" w:hAnsi="Arial" w:cs="Arial"/>
                <w:sz w:val="18"/>
              </w:rPr>
            </w:pPr>
          </w:p>
        </w:tc>
      </w:tr>
      <w:tr w:rsidR="00A361CD" w:rsidRPr="00A361CD" w:rsidTr="00A361CD">
        <w:trPr>
          <w:trHeight w:val="240"/>
        </w:trPr>
        <w:tc>
          <w:tcPr>
            <w:tcW w:w="2891" w:type="dxa"/>
            <w:tcBorders>
              <w:bottom w:val="dotted" w:sz="2" w:space="0" w:color="auto"/>
            </w:tcBorders>
            <w:shd w:val="clear" w:color="auto" w:fill="DEDEDE"/>
            <w:vAlign w:val="center"/>
          </w:tcPr>
          <w:p w:rsidR="00A361CD" w:rsidRPr="00A361CD" w:rsidRDefault="00A361CD" w:rsidP="00A361CD">
            <w:pPr>
              <w:spacing w:after="0" w:line="240" w:lineRule="auto"/>
              <w:rPr>
                <w:rFonts w:ascii="Arial" w:hAnsi="Arial" w:cs="Arial"/>
                <w:sz w:val="18"/>
              </w:rPr>
            </w:pPr>
            <w:r>
              <w:rPr>
                <w:rFonts w:ascii="Arial" w:hAnsi="Arial" w:cs="Arial"/>
                <w:sz w:val="18"/>
              </w:rPr>
              <w:t>Misure rivolte alle persone e all'ambiente</w:t>
            </w:r>
          </w:p>
        </w:tc>
        <w:tc>
          <w:tcPr>
            <w:tcW w:w="6747" w:type="dxa"/>
            <w:tcBorders>
              <w:bottom w:val="dotted" w:sz="2" w:space="0" w:color="auto"/>
            </w:tcBorders>
            <w:shd w:val="clear" w:color="auto" w:fill="DEDEDE"/>
            <w:vAlign w:val="center"/>
          </w:tcPr>
          <w:p w:rsidR="00A361CD" w:rsidRPr="00A361CD" w:rsidRDefault="00A361CD" w:rsidP="00A361CD">
            <w:pPr>
              <w:spacing w:after="0" w:line="240" w:lineRule="auto"/>
              <w:rPr>
                <w:rFonts w:ascii="Arial" w:hAnsi="Arial" w:cs="Arial"/>
                <w:sz w:val="18"/>
              </w:rPr>
            </w:pPr>
          </w:p>
        </w:tc>
      </w:tr>
      <w:tr w:rsidR="00A361CD" w:rsidRPr="00A361CD" w:rsidTr="00A361CD">
        <w:trPr>
          <w:trHeight w:val="240"/>
        </w:trPr>
        <w:tc>
          <w:tcPr>
            <w:tcW w:w="2891" w:type="dxa"/>
            <w:tcBorders>
              <w:bottom w:val="dotted" w:sz="2" w:space="0" w:color="auto"/>
            </w:tcBorders>
            <w:shd w:val="clear" w:color="auto" w:fill="FFFFFF"/>
            <w:vAlign w:val="center"/>
          </w:tcPr>
          <w:p w:rsidR="00A361CD" w:rsidRPr="00A361CD" w:rsidRDefault="00A361CD" w:rsidP="00A361CD">
            <w:pPr>
              <w:spacing w:after="0" w:line="240" w:lineRule="auto"/>
              <w:rPr>
                <w:rFonts w:ascii="Arial" w:hAnsi="Arial" w:cs="Arial"/>
                <w:sz w:val="18"/>
              </w:rPr>
            </w:pPr>
            <w:r>
              <w:rPr>
                <w:rFonts w:ascii="Arial" w:hAnsi="Arial" w:cs="Arial"/>
                <w:sz w:val="18"/>
              </w:rPr>
              <w:t>Precauzioni e provvedimenti</w:t>
            </w:r>
          </w:p>
        </w:tc>
        <w:tc>
          <w:tcPr>
            <w:tcW w:w="6747" w:type="dxa"/>
            <w:tcBorders>
              <w:bottom w:val="dotted" w:sz="2" w:space="0" w:color="auto"/>
            </w:tcBorders>
            <w:shd w:val="clear" w:color="auto" w:fill="FFFFFF"/>
            <w:vAlign w:val="center"/>
          </w:tcPr>
          <w:p w:rsidR="00A361CD" w:rsidRPr="00A361CD" w:rsidRDefault="00A361CD" w:rsidP="00A361CD">
            <w:pPr>
              <w:spacing w:after="0" w:line="240" w:lineRule="auto"/>
              <w:rPr>
                <w:rFonts w:ascii="Arial" w:hAnsi="Arial" w:cs="Arial"/>
                <w:sz w:val="18"/>
              </w:rPr>
            </w:pPr>
            <w:r>
              <w:rPr>
                <w:rFonts w:ascii="Arial" w:hAnsi="Arial" w:cs="Arial"/>
                <w:sz w:val="18"/>
              </w:rPr>
              <w:t>Raccogliere il prodotto fuoriuscito con stracci, convogliare in adatti contenitori per lo smaltimento secondo le norme. Lavare con molta acqua le zone contaminate. Non rimettere mai il prodotto fuoriuscito nel contenitore originale. Non riutilizzare mai il prodotto fuoriuscito.</w:t>
            </w:r>
          </w:p>
        </w:tc>
      </w:tr>
      <w:tr w:rsidR="00A361CD" w:rsidRPr="00A361CD" w:rsidTr="00A361CD">
        <w:trPr>
          <w:trHeight w:val="240"/>
        </w:trPr>
        <w:tc>
          <w:tcPr>
            <w:tcW w:w="2891" w:type="dxa"/>
            <w:tcBorders>
              <w:bottom w:val="dotted" w:sz="2" w:space="0" w:color="auto"/>
            </w:tcBorders>
            <w:shd w:val="clear" w:color="auto" w:fill="B6B6B6"/>
            <w:vAlign w:val="center"/>
          </w:tcPr>
          <w:p w:rsidR="00A361CD" w:rsidRPr="00A361CD" w:rsidRDefault="00A361CD" w:rsidP="00A361CD">
            <w:pPr>
              <w:spacing w:after="0" w:line="240" w:lineRule="auto"/>
              <w:rPr>
                <w:rFonts w:ascii="Arial" w:hAnsi="Arial" w:cs="Arial"/>
                <w:sz w:val="18"/>
              </w:rPr>
            </w:pPr>
            <w:r>
              <w:rPr>
                <w:rFonts w:ascii="Arial" w:hAnsi="Arial" w:cs="Arial"/>
                <w:sz w:val="18"/>
              </w:rPr>
              <w:t>Manipolazione e immagazzinamento</w:t>
            </w:r>
          </w:p>
        </w:tc>
        <w:tc>
          <w:tcPr>
            <w:tcW w:w="6747" w:type="dxa"/>
            <w:tcBorders>
              <w:bottom w:val="dotted" w:sz="2" w:space="0" w:color="auto"/>
            </w:tcBorders>
            <w:shd w:val="clear" w:color="auto" w:fill="B6B6B6"/>
            <w:vAlign w:val="center"/>
          </w:tcPr>
          <w:p w:rsidR="00A361CD" w:rsidRPr="00A361CD" w:rsidRDefault="00A361CD" w:rsidP="00A361CD">
            <w:pPr>
              <w:spacing w:after="0" w:line="240" w:lineRule="auto"/>
              <w:rPr>
                <w:rFonts w:ascii="Arial" w:hAnsi="Arial" w:cs="Arial"/>
                <w:sz w:val="18"/>
              </w:rPr>
            </w:pPr>
          </w:p>
        </w:tc>
      </w:tr>
      <w:tr w:rsidR="00A361CD" w:rsidRPr="00A361CD" w:rsidTr="00A361CD">
        <w:trPr>
          <w:trHeight w:val="240"/>
        </w:trPr>
        <w:tc>
          <w:tcPr>
            <w:tcW w:w="2891" w:type="dxa"/>
            <w:tcBorders>
              <w:bottom w:val="dotted" w:sz="2" w:space="0" w:color="auto"/>
            </w:tcBorders>
            <w:shd w:val="clear" w:color="auto" w:fill="DEDEDE"/>
            <w:vAlign w:val="center"/>
          </w:tcPr>
          <w:p w:rsidR="00A361CD" w:rsidRPr="00A361CD" w:rsidRDefault="00A361CD" w:rsidP="00A361CD">
            <w:pPr>
              <w:spacing w:after="0" w:line="240" w:lineRule="auto"/>
              <w:rPr>
                <w:rFonts w:ascii="Arial" w:hAnsi="Arial" w:cs="Arial"/>
                <w:sz w:val="18"/>
              </w:rPr>
            </w:pPr>
            <w:r>
              <w:rPr>
                <w:rFonts w:ascii="Arial" w:hAnsi="Arial" w:cs="Arial"/>
                <w:sz w:val="18"/>
              </w:rPr>
              <w:t>Manipolazione</w:t>
            </w:r>
          </w:p>
        </w:tc>
        <w:tc>
          <w:tcPr>
            <w:tcW w:w="6747" w:type="dxa"/>
            <w:tcBorders>
              <w:bottom w:val="dotted" w:sz="2" w:space="0" w:color="auto"/>
            </w:tcBorders>
            <w:shd w:val="clear" w:color="auto" w:fill="DEDEDE"/>
            <w:vAlign w:val="center"/>
          </w:tcPr>
          <w:p w:rsidR="00A361CD" w:rsidRPr="00A361CD" w:rsidRDefault="00A361CD" w:rsidP="00A361CD">
            <w:pPr>
              <w:spacing w:after="0" w:line="240" w:lineRule="auto"/>
              <w:rPr>
                <w:rFonts w:ascii="Arial" w:hAnsi="Arial" w:cs="Arial"/>
                <w:sz w:val="18"/>
              </w:rPr>
            </w:pPr>
          </w:p>
        </w:tc>
      </w:tr>
      <w:tr w:rsidR="00A361CD" w:rsidRPr="00A361CD" w:rsidTr="00A361CD">
        <w:trPr>
          <w:trHeight w:val="240"/>
        </w:trPr>
        <w:tc>
          <w:tcPr>
            <w:tcW w:w="2891" w:type="dxa"/>
            <w:tcBorders>
              <w:bottom w:val="dotted" w:sz="2" w:space="0" w:color="auto"/>
            </w:tcBorders>
            <w:shd w:val="clear" w:color="auto" w:fill="FFFFFF"/>
            <w:vAlign w:val="center"/>
          </w:tcPr>
          <w:p w:rsidR="00A361CD" w:rsidRPr="00A361CD" w:rsidRDefault="00A361CD" w:rsidP="00A361CD">
            <w:pPr>
              <w:spacing w:after="0" w:line="240" w:lineRule="auto"/>
              <w:rPr>
                <w:rFonts w:ascii="Arial" w:hAnsi="Arial" w:cs="Arial"/>
                <w:sz w:val="18"/>
              </w:rPr>
            </w:pPr>
            <w:r>
              <w:rPr>
                <w:rFonts w:ascii="Arial" w:hAnsi="Arial" w:cs="Arial"/>
                <w:sz w:val="18"/>
              </w:rPr>
              <w:t>Misure per la manipolazione del prodotto</w:t>
            </w:r>
          </w:p>
        </w:tc>
        <w:tc>
          <w:tcPr>
            <w:tcW w:w="6747" w:type="dxa"/>
            <w:tcBorders>
              <w:bottom w:val="dotted" w:sz="2" w:space="0" w:color="auto"/>
            </w:tcBorders>
            <w:shd w:val="clear" w:color="auto" w:fill="FFFFFF"/>
            <w:vAlign w:val="center"/>
          </w:tcPr>
          <w:p w:rsidR="00A361CD" w:rsidRPr="00A361CD" w:rsidRDefault="00A361CD" w:rsidP="00A361CD">
            <w:pPr>
              <w:spacing w:after="0" w:line="240" w:lineRule="auto"/>
              <w:rPr>
                <w:rFonts w:ascii="Arial" w:hAnsi="Arial" w:cs="Arial"/>
                <w:sz w:val="18"/>
              </w:rPr>
            </w:pPr>
            <w:r>
              <w:rPr>
                <w:rFonts w:ascii="Arial" w:hAnsi="Arial" w:cs="Arial"/>
                <w:sz w:val="18"/>
              </w:rPr>
              <w:t>Seguire attentamente le istruzioni riportate sulla confezione. Evitare qualdsiasi tipo di uso non previsto nelle istruzioni. Evitare le miscelazioni con altri prodotti o prodotti similari o con sostanze diverse non previste nelle specifiche istruzioni. Tenere il prodotto fuori dalla portata dei bambini.</w:t>
            </w:r>
          </w:p>
        </w:tc>
      </w:tr>
      <w:tr w:rsidR="00A361CD" w:rsidRPr="00A361CD" w:rsidTr="00A361CD">
        <w:trPr>
          <w:trHeight w:val="240"/>
        </w:trPr>
        <w:tc>
          <w:tcPr>
            <w:tcW w:w="2891" w:type="dxa"/>
            <w:tcBorders>
              <w:bottom w:val="dotted" w:sz="2" w:space="0" w:color="auto"/>
            </w:tcBorders>
            <w:shd w:val="clear" w:color="auto" w:fill="DEDEDE"/>
            <w:vAlign w:val="center"/>
          </w:tcPr>
          <w:p w:rsidR="00A361CD" w:rsidRPr="00A361CD" w:rsidRDefault="00A361CD" w:rsidP="00A361CD">
            <w:pPr>
              <w:spacing w:after="0" w:line="240" w:lineRule="auto"/>
              <w:rPr>
                <w:rFonts w:ascii="Arial" w:hAnsi="Arial" w:cs="Arial"/>
                <w:sz w:val="18"/>
              </w:rPr>
            </w:pPr>
            <w:r>
              <w:rPr>
                <w:rFonts w:ascii="Arial" w:hAnsi="Arial" w:cs="Arial"/>
                <w:sz w:val="18"/>
              </w:rPr>
              <w:lastRenderedPageBreak/>
              <w:t>Stoccaggio</w:t>
            </w:r>
          </w:p>
        </w:tc>
        <w:tc>
          <w:tcPr>
            <w:tcW w:w="6747" w:type="dxa"/>
            <w:tcBorders>
              <w:bottom w:val="dotted" w:sz="2" w:space="0" w:color="auto"/>
            </w:tcBorders>
            <w:shd w:val="clear" w:color="auto" w:fill="DEDEDE"/>
            <w:vAlign w:val="center"/>
          </w:tcPr>
          <w:p w:rsidR="00A361CD" w:rsidRPr="00A361CD" w:rsidRDefault="00A361CD" w:rsidP="00A361CD">
            <w:pPr>
              <w:spacing w:after="0" w:line="240" w:lineRule="auto"/>
              <w:rPr>
                <w:rFonts w:ascii="Arial" w:hAnsi="Arial" w:cs="Arial"/>
                <w:sz w:val="18"/>
              </w:rPr>
            </w:pPr>
          </w:p>
        </w:tc>
      </w:tr>
      <w:tr w:rsidR="00A361CD" w:rsidRPr="00A361CD" w:rsidTr="00A361CD">
        <w:trPr>
          <w:trHeight w:val="240"/>
        </w:trPr>
        <w:tc>
          <w:tcPr>
            <w:tcW w:w="2891" w:type="dxa"/>
            <w:tcBorders>
              <w:bottom w:val="dotted" w:sz="2" w:space="0" w:color="auto"/>
            </w:tcBorders>
            <w:shd w:val="clear" w:color="auto" w:fill="FFFFFF"/>
            <w:vAlign w:val="center"/>
          </w:tcPr>
          <w:p w:rsidR="00A361CD" w:rsidRPr="00A361CD" w:rsidRDefault="00A361CD" w:rsidP="00A361CD">
            <w:pPr>
              <w:spacing w:after="0" w:line="240" w:lineRule="auto"/>
              <w:rPr>
                <w:rFonts w:ascii="Arial" w:hAnsi="Arial" w:cs="Arial"/>
                <w:sz w:val="18"/>
              </w:rPr>
            </w:pPr>
            <w:r>
              <w:rPr>
                <w:rFonts w:ascii="Arial" w:hAnsi="Arial" w:cs="Arial"/>
                <w:sz w:val="18"/>
              </w:rPr>
              <w:t>Indicazioni generali per lo stoccaggio</w:t>
            </w:r>
          </w:p>
        </w:tc>
        <w:tc>
          <w:tcPr>
            <w:tcW w:w="6747" w:type="dxa"/>
            <w:tcBorders>
              <w:bottom w:val="dotted" w:sz="2" w:space="0" w:color="auto"/>
            </w:tcBorders>
            <w:shd w:val="clear" w:color="auto" w:fill="FFFFFF"/>
            <w:vAlign w:val="center"/>
          </w:tcPr>
          <w:p w:rsidR="00A361CD" w:rsidRPr="00A361CD" w:rsidRDefault="00A361CD" w:rsidP="00A361CD">
            <w:pPr>
              <w:spacing w:after="0" w:line="240" w:lineRule="auto"/>
              <w:rPr>
                <w:rFonts w:ascii="Arial" w:hAnsi="Arial" w:cs="Arial"/>
                <w:sz w:val="18"/>
              </w:rPr>
            </w:pPr>
            <w:r>
              <w:rPr>
                <w:rFonts w:ascii="Arial" w:hAnsi="Arial" w:cs="Arial"/>
                <w:sz w:val="18"/>
              </w:rPr>
              <w:t>Conservare in luoghi asciutti e ben areati (temperatura ambiente). Non stoccare né usare il prodotto vicino a fiamme libere o a fonti di calore o apparecchi elettrici o alla luce solare diretta. Non stoccare il prodotto a temperatura inferiore a 5°. Richiudere bene il contenitore dopo l'uso.</w:t>
            </w:r>
          </w:p>
        </w:tc>
      </w:tr>
      <w:tr w:rsidR="00A361CD" w:rsidRPr="00A361CD" w:rsidTr="00A361CD">
        <w:trPr>
          <w:trHeight w:val="240"/>
        </w:trPr>
        <w:tc>
          <w:tcPr>
            <w:tcW w:w="2891" w:type="dxa"/>
            <w:tcBorders>
              <w:bottom w:val="dotted" w:sz="2" w:space="0" w:color="auto"/>
            </w:tcBorders>
            <w:shd w:val="clear" w:color="auto" w:fill="B6B6B6"/>
            <w:vAlign w:val="center"/>
          </w:tcPr>
          <w:p w:rsidR="00A361CD" w:rsidRPr="00A361CD" w:rsidRDefault="00A361CD" w:rsidP="00A361CD">
            <w:pPr>
              <w:spacing w:after="0" w:line="240" w:lineRule="auto"/>
              <w:rPr>
                <w:rFonts w:ascii="Arial" w:hAnsi="Arial" w:cs="Arial"/>
                <w:sz w:val="18"/>
              </w:rPr>
            </w:pPr>
            <w:r>
              <w:rPr>
                <w:rFonts w:ascii="Arial" w:hAnsi="Arial" w:cs="Arial"/>
                <w:sz w:val="18"/>
              </w:rPr>
              <w:t>Protezione personale/controllo dell'esposizione</w:t>
            </w:r>
          </w:p>
        </w:tc>
        <w:tc>
          <w:tcPr>
            <w:tcW w:w="6747" w:type="dxa"/>
            <w:tcBorders>
              <w:bottom w:val="dotted" w:sz="2" w:space="0" w:color="auto"/>
            </w:tcBorders>
            <w:shd w:val="clear" w:color="auto" w:fill="B6B6B6"/>
            <w:vAlign w:val="center"/>
          </w:tcPr>
          <w:p w:rsidR="00A361CD" w:rsidRPr="00A361CD" w:rsidRDefault="00A361CD" w:rsidP="00A361CD">
            <w:pPr>
              <w:spacing w:after="0" w:line="240" w:lineRule="auto"/>
              <w:rPr>
                <w:rFonts w:ascii="Arial" w:hAnsi="Arial" w:cs="Arial"/>
                <w:sz w:val="18"/>
              </w:rPr>
            </w:pPr>
          </w:p>
        </w:tc>
      </w:tr>
      <w:tr w:rsidR="00A361CD" w:rsidRPr="00A361CD" w:rsidTr="00A361CD">
        <w:trPr>
          <w:trHeight w:val="240"/>
        </w:trPr>
        <w:tc>
          <w:tcPr>
            <w:tcW w:w="2891" w:type="dxa"/>
            <w:tcBorders>
              <w:bottom w:val="dotted" w:sz="2" w:space="0" w:color="auto"/>
            </w:tcBorders>
            <w:shd w:val="clear" w:color="auto" w:fill="DEDEDE"/>
            <w:vAlign w:val="center"/>
          </w:tcPr>
          <w:p w:rsidR="00A361CD" w:rsidRPr="00A361CD" w:rsidRDefault="00A361CD" w:rsidP="00A361CD">
            <w:pPr>
              <w:spacing w:after="0" w:line="240" w:lineRule="auto"/>
              <w:rPr>
                <w:rFonts w:ascii="Arial" w:hAnsi="Arial" w:cs="Arial"/>
                <w:sz w:val="18"/>
              </w:rPr>
            </w:pPr>
            <w:r>
              <w:rPr>
                <w:rFonts w:ascii="Arial" w:hAnsi="Arial" w:cs="Arial"/>
                <w:sz w:val="18"/>
              </w:rPr>
              <w:t>Misure generali protettive e di igiene del lavoro</w:t>
            </w:r>
          </w:p>
        </w:tc>
        <w:tc>
          <w:tcPr>
            <w:tcW w:w="6747" w:type="dxa"/>
            <w:tcBorders>
              <w:bottom w:val="dotted" w:sz="2" w:space="0" w:color="auto"/>
            </w:tcBorders>
            <w:shd w:val="clear" w:color="auto" w:fill="DEDEDE"/>
            <w:vAlign w:val="center"/>
          </w:tcPr>
          <w:p w:rsidR="00A361CD" w:rsidRPr="00A361CD" w:rsidRDefault="00A361CD" w:rsidP="00A361CD">
            <w:pPr>
              <w:spacing w:after="0" w:line="240" w:lineRule="auto"/>
              <w:rPr>
                <w:rFonts w:ascii="Arial" w:hAnsi="Arial" w:cs="Arial"/>
                <w:sz w:val="18"/>
              </w:rPr>
            </w:pPr>
          </w:p>
        </w:tc>
      </w:tr>
      <w:tr w:rsidR="00A361CD" w:rsidRPr="00A361CD" w:rsidTr="00A361CD">
        <w:trPr>
          <w:trHeight w:val="240"/>
        </w:trPr>
        <w:tc>
          <w:tcPr>
            <w:tcW w:w="2891" w:type="dxa"/>
            <w:tcBorders>
              <w:bottom w:val="dotted" w:sz="2" w:space="0" w:color="auto"/>
            </w:tcBorders>
            <w:shd w:val="clear" w:color="auto" w:fill="FFFFFF"/>
            <w:vAlign w:val="center"/>
          </w:tcPr>
          <w:p w:rsidR="00A361CD" w:rsidRPr="00A361CD" w:rsidRDefault="00A361CD" w:rsidP="00A361CD">
            <w:pPr>
              <w:spacing w:after="0" w:line="240" w:lineRule="auto"/>
              <w:rPr>
                <w:rFonts w:ascii="Arial" w:hAnsi="Arial" w:cs="Arial"/>
                <w:sz w:val="18"/>
              </w:rPr>
            </w:pPr>
            <w:r>
              <w:rPr>
                <w:rFonts w:ascii="Arial" w:hAnsi="Arial" w:cs="Arial"/>
                <w:sz w:val="18"/>
              </w:rPr>
              <w:t>Precauzioni e provvedimenti specifici di protezione e di prevenzione che devono essere presi durante l’uso del prodotto allo scopo di ridurre al minimo l’esposizione del personale e dell’ambiente</w:t>
            </w:r>
          </w:p>
        </w:tc>
        <w:tc>
          <w:tcPr>
            <w:tcW w:w="6747" w:type="dxa"/>
            <w:tcBorders>
              <w:bottom w:val="dotted" w:sz="2" w:space="0" w:color="auto"/>
            </w:tcBorders>
            <w:shd w:val="clear" w:color="auto" w:fill="FFFFFF"/>
            <w:vAlign w:val="center"/>
          </w:tcPr>
          <w:p w:rsidR="00A361CD" w:rsidRDefault="00A361CD" w:rsidP="00A361CD">
            <w:pPr>
              <w:spacing w:after="0" w:line="240" w:lineRule="auto"/>
              <w:rPr>
                <w:rFonts w:ascii="Arial" w:hAnsi="Arial" w:cs="Arial"/>
                <w:sz w:val="18"/>
              </w:rPr>
            </w:pPr>
            <w:r>
              <w:rPr>
                <w:rFonts w:ascii="Arial" w:hAnsi="Arial" w:cs="Arial"/>
                <w:sz w:val="18"/>
              </w:rPr>
              <w:t>L'ambiente di lavoro deve essere adeguatamente areato, eventualmente con ricambio meccanico dell'aria ((Titolo II, D. Lgs. 81/2008 e s.m.i.). I punti in cui possono verificarsi emissioni di vapori, gas o polveri, o spandimenti di sostanze, dovranno essere predisposti in zone distinte, dotate di impianti di aspirazione localizzata o sistemi di raccolta (all. IV punto 2 D. Lgs 81/08 e s.m.i).</w:t>
            </w:r>
          </w:p>
          <w:p w:rsidR="00A361CD" w:rsidRDefault="00A361CD" w:rsidP="00A361CD">
            <w:pPr>
              <w:spacing w:after="0" w:line="240" w:lineRule="auto"/>
              <w:rPr>
                <w:rFonts w:ascii="Arial" w:hAnsi="Arial" w:cs="Arial"/>
                <w:sz w:val="18"/>
              </w:rPr>
            </w:pPr>
            <w:r>
              <w:rPr>
                <w:rFonts w:ascii="Arial" w:hAnsi="Arial" w:cs="Arial"/>
                <w:sz w:val="18"/>
              </w:rPr>
              <w:t xml:space="preserve"> </w:t>
            </w:r>
          </w:p>
          <w:p w:rsidR="00A361CD" w:rsidRDefault="00A361CD" w:rsidP="00A361CD">
            <w:pPr>
              <w:spacing w:after="0" w:line="240" w:lineRule="auto"/>
              <w:rPr>
                <w:rFonts w:ascii="Arial" w:hAnsi="Arial" w:cs="Arial"/>
                <w:sz w:val="18"/>
              </w:rPr>
            </w:pPr>
            <w:r>
              <w:rPr>
                <w:rFonts w:ascii="Arial" w:hAnsi="Arial" w:cs="Arial"/>
                <w:sz w:val="18"/>
              </w:rPr>
              <w:t>Nel caso in cui il Datore di lavoro identifichi rischi non evitabili o non sufficientemente riducibili con altri mezzi, è tenuto a mettere a disposizione dei lavoratori adeguati Dispositivi di Protezione Individuale (DPI) (artt. 75 e 77 D. Lgs 81/2008 e s.m.i.).</w:t>
            </w:r>
          </w:p>
          <w:p w:rsidR="00A361CD" w:rsidRPr="00A361CD" w:rsidRDefault="00A361CD" w:rsidP="00A361CD">
            <w:pPr>
              <w:spacing w:after="0" w:line="240" w:lineRule="auto"/>
              <w:rPr>
                <w:rFonts w:ascii="Arial" w:hAnsi="Arial" w:cs="Arial"/>
                <w:sz w:val="18"/>
              </w:rPr>
            </w:pPr>
            <w:r>
              <w:rPr>
                <w:rFonts w:ascii="Arial" w:hAnsi="Arial" w:cs="Arial"/>
                <w:sz w:val="18"/>
              </w:rPr>
              <w:t>I DPI devono essere conformi alle norme previste dal D.Lgs. 475/92 e s.m.i. (art. 76 D. Lgs. 81/2008 e s.m.i.).</w:t>
            </w:r>
          </w:p>
        </w:tc>
      </w:tr>
      <w:tr w:rsidR="00A361CD" w:rsidRPr="00A361CD" w:rsidTr="00A361CD">
        <w:trPr>
          <w:trHeight w:val="240"/>
        </w:trPr>
        <w:tc>
          <w:tcPr>
            <w:tcW w:w="2891" w:type="dxa"/>
            <w:tcBorders>
              <w:bottom w:val="dotted" w:sz="2" w:space="0" w:color="auto"/>
            </w:tcBorders>
            <w:shd w:val="clear" w:color="auto" w:fill="B6B6B6"/>
            <w:vAlign w:val="center"/>
          </w:tcPr>
          <w:p w:rsidR="00A361CD" w:rsidRPr="00A361CD" w:rsidRDefault="00A361CD" w:rsidP="00A361CD">
            <w:pPr>
              <w:spacing w:after="0" w:line="240" w:lineRule="auto"/>
              <w:rPr>
                <w:rFonts w:ascii="Arial" w:hAnsi="Arial" w:cs="Arial"/>
                <w:sz w:val="18"/>
              </w:rPr>
            </w:pPr>
            <w:r>
              <w:rPr>
                <w:rFonts w:ascii="Arial" w:hAnsi="Arial" w:cs="Arial"/>
                <w:sz w:val="18"/>
              </w:rPr>
              <w:t>Stabilità e reattività</w:t>
            </w:r>
          </w:p>
        </w:tc>
        <w:tc>
          <w:tcPr>
            <w:tcW w:w="6747" w:type="dxa"/>
            <w:tcBorders>
              <w:bottom w:val="dotted" w:sz="2" w:space="0" w:color="auto"/>
            </w:tcBorders>
            <w:shd w:val="clear" w:color="auto" w:fill="B6B6B6"/>
            <w:vAlign w:val="center"/>
          </w:tcPr>
          <w:p w:rsidR="00A361CD" w:rsidRPr="00A361CD" w:rsidRDefault="00A361CD" w:rsidP="00A361CD">
            <w:pPr>
              <w:spacing w:after="0" w:line="240" w:lineRule="auto"/>
              <w:rPr>
                <w:rFonts w:ascii="Arial" w:hAnsi="Arial" w:cs="Arial"/>
                <w:sz w:val="18"/>
              </w:rPr>
            </w:pPr>
          </w:p>
        </w:tc>
      </w:tr>
      <w:tr w:rsidR="00A361CD" w:rsidRPr="00A361CD" w:rsidTr="00A361CD">
        <w:trPr>
          <w:trHeight w:val="240"/>
        </w:trPr>
        <w:tc>
          <w:tcPr>
            <w:tcW w:w="2891" w:type="dxa"/>
            <w:tcBorders>
              <w:bottom w:val="dotted" w:sz="2" w:space="0" w:color="auto"/>
            </w:tcBorders>
            <w:shd w:val="clear" w:color="auto" w:fill="DEDEDE"/>
            <w:vAlign w:val="center"/>
          </w:tcPr>
          <w:p w:rsidR="00A361CD" w:rsidRPr="00A361CD" w:rsidRDefault="00A361CD" w:rsidP="00A361CD">
            <w:pPr>
              <w:spacing w:after="0" w:line="240" w:lineRule="auto"/>
              <w:rPr>
                <w:rFonts w:ascii="Arial" w:hAnsi="Arial" w:cs="Arial"/>
                <w:sz w:val="18"/>
              </w:rPr>
            </w:pPr>
            <w:r>
              <w:rPr>
                <w:rFonts w:ascii="Arial" w:hAnsi="Arial" w:cs="Arial"/>
                <w:sz w:val="18"/>
              </w:rPr>
              <w:t>Stabilità</w:t>
            </w:r>
          </w:p>
        </w:tc>
        <w:tc>
          <w:tcPr>
            <w:tcW w:w="6747" w:type="dxa"/>
            <w:tcBorders>
              <w:bottom w:val="dotted" w:sz="2" w:space="0" w:color="auto"/>
            </w:tcBorders>
            <w:shd w:val="clear" w:color="auto" w:fill="DEDEDE"/>
            <w:vAlign w:val="center"/>
          </w:tcPr>
          <w:p w:rsidR="00A361CD" w:rsidRPr="00A361CD" w:rsidRDefault="00A361CD" w:rsidP="00A361CD">
            <w:pPr>
              <w:spacing w:after="0" w:line="240" w:lineRule="auto"/>
              <w:rPr>
                <w:rFonts w:ascii="Arial" w:hAnsi="Arial" w:cs="Arial"/>
                <w:sz w:val="18"/>
              </w:rPr>
            </w:pPr>
          </w:p>
        </w:tc>
      </w:tr>
      <w:tr w:rsidR="00A361CD" w:rsidRPr="00A361CD" w:rsidTr="00A361CD">
        <w:trPr>
          <w:trHeight w:val="240"/>
        </w:trPr>
        <w:tc>
          <w:tcPr>
            <w:tcW w:w="2891" w:type="dxa"/>
            <w:tcBorders>
              <w:bottom w:val="dotted" w:sz="2" w:space="0" w:color="auto"/>
            </w:tcBorders>
            <w:shd w:val="clear" w:color="auto" w:fill="FFFFFF"/>
            <w:vAlign w:val="center"/>
          </w:tcPr>
          <w:p w:rsidR="00A361CD" w:rsidRPr="00A361CD" w:rsidRDefault="00A361CD" w:rsidP="00A361CD">
            <w:pPr>
              <w:spacing w:after="0" w:line="240" w:lineRule="auto"/>
              <w:rPr>
                <w:rFonts w:ascii="Arial" w:hAnsi="Arial" w:cs="Arial"/>
                <w:sz w:val="18"/>
              </w:rPr>
            </w:pPr>
            <w:r>
              <w:rPr>
                <w:rFonts w:ascii="Arial" w:hAnsi="Arial" w:cs="Arial"/>
                <w:sz w:val="18"/>
              </w:rPr>
              <w:t>Informazioni generali sulla stabilità e la possibilità che in determinate condizioni si verifichino reazioni pericolose, anche in caso di dispersione nell’ambiente</w:t>
            </w:r>
          </w:p>
        </w:tc>
        <w:tc>
          <w:tcPr>
            <w:tcW w:w="6747" w:type="dxa"/>
            <w:tcBorders>
              <w:bottom w:val="dotted" w:sz="2" w:space="0" w:color="auto"/>
            </w:tcBorders>
            <w:shd w:val="clear" w:color="auto" w:fill="FFFFFF"/>
            <w:vAlign w:val="center"/>
          </w:tcPr>
          <w:p w:rsidR="00A361CD" w:rsidRPr="00A361CD" w:rsidRDefault="00A361CD" w:rsidP="00A361CD">
            <w:pPr>
              <w:spacing w:after="0" w:line="240" w:lineRule="auto"/>
              <w:rPr>
                <w:rFonts w:ascii="Arial" w:hAnsi="Arial" w:cs="Arial"/>
                <w:sz w:val="18"/>
              </w:rPr>
            </w:pPr>
            <w:r>
              <w:rPr>
                <w:rFonts w:ascii="Arial" w:hAnsi="Arial" w:cs="Arial"/>
                <w:sz w:val="18"/>
              </w:rPr>
              <w:t>Prodotto stabile a temperatura ambiente.</w:t>
            </w:r>
          </w:p>
        </w:tc>
      </w:tr>
      <w:tr w:rsidR="00A361CD" w:rsidRPr="00A361CD" w:rsidTr="00A361CD">
        <w:trPr>
          <w:trHeight w:val="240"/>
        </w:trPr>
        <w:tc>
          <w:tcPr>
            <w:tcW w:w="2891" w:type="dxa"/>
            <w:tcBorders>
              <w:bottom w:val="dotted" w:sz="2" w:space="0" w:color="auto"/>
            </w:tcBorders>
            <w:shd w:val="clear" w:color="auto" w:fill="B6B6B6"/>
            <w:vAlign w:val="center"/>
          </w:tcPr>
          <w:p w:rsidR="00A361CD" w:rsidRPr="00A361CD" w:rsidRDefault="00A361CD" w:rsidP="00A361CD">
            <w:pPr>
              <w:spacing w:after="0" w:line="240" w:lineRule="auto"/>
              <w:rPr>
                <w:rFonts w:ascii="Arial" w:hAnsi="Arial" w:cs="Arial"/>
                <w:sz w:val="18"/>
              </w:rPr>
            </w:pPr>
            <w:r>
              <w:rPr>
                <w:rFonts w:ascii="Arial" w:hAnsi="Arial" w:cs="Arial"/>
                <w:sz w:val="18"/>
              </w:rPr>
              <w:t>Informazioni tossicologiche</w:t>
            </w:r>
          </w:p>
        </w:tc>
        <w:tc>
          <w:tcPr>
            <w:tcW w:w="6747" w:type="dxa"/>
            <w:tcBorders>
              <w:bottom w:val="dotted" w:sz="2" w:space="0" w:color="auto"/>
            </w:tcBorders>
            <w:shd w:val="clear" w:color="auto" w:fill="B6B6B6"/>
            <w:vAlign w:val="center"/>
          </w:tcPr>
          <w:p w:rsidR="00A361CD" w:rsidRPr="00A361CD" w:rsidRDefault="00A361CD" w:rsidP="00A361CD">
            <w:pPr>
              <w:spacing w:after="0" w:line="240" w:lineRule="auto"/>
              <w:rPr>
                <w:rFonts w:ascii="Arial" w:hAnsi="Arial" w:cs="Arial"/>
                <w:sz w:val="18"/>
              </w:rPr>
            </w:pPr>
          </w:p>
        </w:tc>
      </w:tr>
      <w:tr w:rsidR="00A361CD" w:rsidRPr="00A361CD" w:rsidTr="00A361CD">
        <w:trPr>
          <w:trHeight w:val="240"/>
        </w:trPr>
        <w:tc>
          <w:tcPr>
            <w:tcW w:w="2891" w:type="dxa"/>
            <w:tcBorders>
              <w:bottom w:val="dotted" w:sz="2" w:space="0" w:color="auto"/>
            </w:tcBorders>
            <w:shd w:val="clear" w:color="auto" w:fill="DEDEDE"/>
            <w:vAlign w:val="center"/>
          </w:tcPr>
          <w:p w:rsidR="00A361CD" w:rsidRPr="00A361CD" w:rsidRDefault="00A361CD" w:rsidP="00A361CD">
            <w:pPr>
              <w:spacing w:after="0" w:line="240" w:lineRule="auto"/>
              <w:rPr>
                <w:rFonts w:ascii="Arial" w:hAnsi="Arial" w:cs="Arial"/>
                <w:sz w:val="18"/>
              </w:rPr>
            </w:pPr>
            <w:r>
              <w:rPr>
                <w:rFonts w:ascii="Arial" w:hAnsi="Arial" w:cs="Arial"/>
                <w:sz w:val="18"/>
              </w:rPr>
              <w:t>Informazioni generali</w:t>
            </w:r>
          </w:p>
        </w:tc>
        <w:tc>
          <w:tcPr>
            <w:tcW w:w="6747" w:type="dxa"/>
            <w:tcBorders>
              <w:bottom w:val="dotted" w:sz="2" w:space="0" w:color="auto"/>
            </w:tcBorders>
            <w:shd w:val="clear" w:color="auto" w:fill="DEDEDE"/>
            <w:vAlign w:val="center"/>
          </w:tcPr>
          <w:p w:rsidR="00A361CD" w:rsidRPr="00A361CD" w:rsidRDefault="00A361CD" w:rsidP="00A361CD">
            <w:pPr>
              <w:spacing w:after="0" w:line="240" w:lineRule="auto"/>
              <w:rPr>
                <w:rFonts w:ascii="Arial" w:hAnsi="Arial" w:cs="Arial"/>
                <w:sz w:val="18"/>
              </w:rPr>
            </w:pPr>
          </w:p>
        </w:tc>
      </w:tr>
      <w:tr w:rsidR="00A361CD" w:rsidRPr="00A361CD" w:rsidTr="00A361CD">
        <w:trPr>
          <w:trHeight w:val="240"/>
        </w:trPr>
        <w:tc>
          <w:tcPr>
            <w:tcW w:w="2891" w:type="dxa"/>
            <w:tcBorders>
              <w:bottom w:val="dotted" w:sz="2" w:space="0" w:color="auto"/>
            </w:tcBorders>
            <w:shd w:val="clear" w:color="auto" w:fill="FFFFFF"/>
            <w:vAlign w:val="center"/>
          </w:tcPr>
          <w:p w:rsidR="00A361CD" w:rsidRPr="00A361CD" w:rsidRDefault="00A361CD" w:rsidP="00A361CD">
            <w:pPr>
              <w:spacing w:after="0" w:line="240" w:lineRule="auto"/>
              <w:rPr>
                <w:rFonts w:ascii="Arial" w:hAnsi="Arial" w:cs="Arial"/>
                <w:sz w:val="18"/>
              </w:rPr>
            </w:pPr>
            <w:r>
              <w:rPr>
                <w:rFonts w:ascii="Arial" w:hAnsi="Arial" w:cs="Arial"/>
                <w:sz w:val="18"/>
              </w:rPr>
              <w:t>Informazioni tossicologiche sul prodotto e i suoi componenti, se necessarie per una corretta manipolazione</w:t>
            </w:r>
          </w:p>
        </w:tc>
        <w:tc>
          <w:tcPr>
            <w:tcW w:w="6747" w:type="dxa"/>
            <w:tcBorders>
              <w:bottom w:val="dotted" w:sz="2" w:space="0" w:color="auto"/>
            </w:tcBorders>
            <w:shd w:val="clear" w:color="auto" w:fill="FFFFFF"/>
            <w:vAlign w:val="center"/>
          </w:tcPr>
          <w:p w:rsidR="00A361CD" w:rsidRPr="00A361CD" w:rsidRDefault="00A361CD" w:rsidP="00A361CD">
            <w:pPr>
              <w:spacing w:after="0" w:line="240" w:lineRule="auto"/>
              <w:rPr>
                <w:rFonts w:ascii="Arial" w:hAnsi="Arial" w:cs="Arial"/>
                <w:sz w:val="18"/>
              </w:rPr>
            </w:pPr>
            <w:r>
              <w:rPr>
                <w:rFonts w:ascii="Arial" w:hAnsi="Arial" w:cs="Arial"/>
                <w:sz w:val="18"/>
              </w:rPr>
              <w:t>Se dalla Valutazione dei rischi (art.28 del D. Lgs. 81/2008) dericva la necessità di attivare la sorveglianza sanitaria, il datore di lavoro dovrà nominare un medico competente (art. 18, comma 1, lettera a)) per sottoporre i lavoratori alle visite preassuntive e periodiche previste dalla norma (art.41 del D. Lgs. 81/2008). I lavoratori hanno l'obbligo di sottoporsi alla sorveglianza sanitaria prescritta dal Medico competente (artt. 20 e 78 D. Lgs, 81/08),</w:t>
            </w:r>
          </w:p>
        </w:tc>
      </w:tr>
      <w:tr w:rsidR="00A361CD" w:rsidRPr="00A361CD" w:rsidTr="00A361CD">
        <w:trPr>
          <w:trHeight w:val="240"/>
        </w:trPr>
        <w:tc>
          <w:tcPr>
            <w:tcW w:w="2891" w:type="dxa"/>
            <w:tcBorders>
              <w:bottom w:val="dotted" w:sz="2" w:space="0" w:color="auto"/>
            </w:tcBorders>
            <w:shd w:val="clear" w:color="auto" w:fill="B6B6B6"/>
            <w:vAlign w:val="center"/>
          </w:tcPr>
          <w:p w:rsidR="00A361CD" w:rsidRPr="00A361CD" w:rsidRDefault="00A361CD" w:rsidP="00A361CD">
            <w:pPr>
              <w:spacing w:after="0" w:line="240" w:lineRule="auto"/>
              <w:rPr>
                <w:rFonts w:ascii="Arial" w:hAnsi="Arial" w:cs="Arial"/>
                <w:sz w:val="18"/>
              </w:rPr>
            </w:pPr>
            <w:r>
              <w:rPr>
                <w:rFonts w:ascii="Arial" w:hAnsi="Arial" w:cs="Arial"/>
                <w:sz w:val="18"/>
              </w:rPr>
              <w:t>Osservazioni sullo smaltimento</w:t>
            </w:r>
          </w:p>
        </w:tc>
        <w:tc>
          <w:tcPr>
            <w:tcW w:w="6747" w:type="dxa"/>
            <w:tcBorders>
              <w:bottom w:val="dotted" w:sz="2" w:space="0" w:color="auto"/>
            </w:tcBorders>
            <w:shd w:val="clear" w:color="auto" w:fill="B6B6B6"/>
            <w:vAlign w:val="center"/>
          </w:tcPr>
          <w:p w:rsidR="00A361CD" w:rsidRPr="00A361CD" w:rsidRDefault="00A361CD" w:rsidP="00A361CD">
            <w:pPr>
              <w:spacing w:after="0" w:line="240" w:lineRule="auto"/>
              <w:rPr>
                <w:rFonts w:ascii="Arial" w:hAnsi="Arial" w:cs="Arial"/>
                <w:sz w:val="18"/>
              </w:rPr>
            </w:pPr>
          </w:p>
        </w:tc>
      </w:tr>
      <w:tr w:rsidR="00A361CD" w:rsidRPr="00A361CD" w:rsidTr="00A361CD">
        <w:trPr>
          <w:trHeight w:val="240"/>
        </w:trPr>
        <w:tc>
          <w:tcPr>
            <w:tcW w:w="2891" w:type="dxa"/>
            <w:tcBorders>
              <w:bottom w:val="dotted" w:sz="2" w:space="0" w:color="auto"/>
            </w:tcBorders>
            <w:shd w:val="clear" w:color="auto" w:fill="DEDEDE"/>
            <w:vAlign w:val="center"/>
          </w:tcPr>
          <w:p w:rsidR="00A361CD" w:rsidRPr="00A361CD" w:rsidRDefault="00A361CD" w:rsidP="00A361CD">
            <w:pPr>
              <w:spacing w:after="0" w:line="240" w:lineRule="auto"/>
              <w:rPr>
                <w:rFonts w:ascii="Arial" w:hAnsi="Arial" w:cs="Arial"/>
                <w:sz w:val="18"/>
              </w:rPr>
            </w:pPr>
            <w:r>
              <w:rPr>
                <w:rFonts w:ascii="Arial" w:hAnsi="Arial" w:cs="Arial"/>
                <w:sz w:val="18"/>
              </w:rPr>
              <w:t>Considerazioni sullo smaltimento</w:t>
            </w:r>
          </w:p>
        </w:tc>
        <w:tc>
          <w:tcPr>
            <w:tcW w:w="6747" w:type="dxa"/>
            <w:tcBorders>
              <w:bottom w:val="dotted" w:sz="2" w:space="0" w:color="auto"/>
            </w:tcBorders>
            <w:shd w:val="clear" w:color="auto" w:fill="DEDEDE"/>
            <w:vAlign w:val="center"/>
          </w:tcPr>
          <w:p w:rsidR="00A361CD" w:rsidRPr="00A361CD" w:rsidRDefault="00A361CD" w:rsidP="00A361CD">
            <w:pPr>
              <w:spacing w:after="0" w:line="240" w:lineRule="auto"/>
              <w:rPr>
                <w:rFonts w:ascii="Arial" w:hAnsi="Arial" w:cs="Arial"/>
                <w:sz w:val="18"/>
              </w:rPr>
            </w:pPr>
          </w:p>
        </w:tc>
      </w:tr>
      <w:tr w:rsidR="00A361CD" w:rsidRPr="00A361CD" w:rsidTr="00A361CD">
        <w:trPr>
          <w:trHeight w:val="240"/>
        </w:trPr>
        <w:tc>
          <w:tcPr>
            <w:tcW w:w="2891" w:type="dxa"/>
            <w:tcBorders>
              <w:bottom w:val="dotted" w:sz="2" w:space="0" w:color="auto"/>
            </w:tcBorders>
            <w:shd w:val="clear" w:color="auto" w:fill="FFFFFF"/>
            <w:vAlign w:val="center"/>
          </w:tcPr>
          <w:p w:rsidR="00A361CD" w:rsidRPr="00A361CD" w:rsidRDefault="00A361CD" w:rsidP="00A361CD">
            <w:pPr>
              <w:spacing w:after="0" w:line="240" w:lineRule="auto"/>
              <w:rPr>
                <w:rFonts w:ascii="Arial" w:hAnsi="Arial" w:cs="Arial"/>
                <w:sz w:val="18"/>
              </w:rPr>
            </w:pPr>
            <w:r>
              <w:rPr>
                <w:rFonts w:ascii="Arial" w:hAnsi="Arial" w:cs="Arial"/>
                <w:sz w:val="18"/>
              </w:rPr>
              <w:t>Descrizione dei metodi idonei per lo smaltimento del prodotto, nonché degli eventuali imballaggi contaminati</w:t>
            </w:r>
          </w:p>
        </w:tc>
        <w:tc>
          <w:tcPr>
            <w:tcW w:w="6747" w:type="dxa"/>
            <w:tcBorders>
              <w:bottom w:val="dotted" w:sz="2" w:space="0" w:color="auto"/>
            </w:tcBorders>
            <w:shd w:val="clear" w:color="auto" w:fill="FFFFFF"/>
            <w:vAlign w:val="center"/>
          </w:tcPr>
          <w:p w:rsidR="00A361CD" w:rsidRDefault="00A361CD" w:rsidP="00A361CD">
            <w:pPr>
              <w:spacing w:after="0" w:line="240" w:lineRule="auto"/>
              <w:rPr>
                <w:rFonts w:ascii="Arial" w:hAnsi="Arial" w:cs="Arial"/>
                <w:sz w:val="18"/>
              </w:rPr>
            </w:pPr>
            <w:r>
              <w:rPr>
                <w:rFonts w:ascii="Arial" w:hAnsi="Arial" w:cs="Arial"/>
                <w:sz w:val="18"/>
              </w:rPr>
              <w:t>Relativamente allo smaltimento dei prodotti cosmetici, la normativa di riferimento è la Parte quarta del D. Lgs. 152/06 (Codice dell'Ambiente) e successive modifiche.</w:t>
            </w:r>
          </w:p>
          <w:p w:rsidR="00A361CD" w:rsidRDefault="00A361CD" w:rsidP="00A361CD">
            <w:pPr>
              <w:spacing w:after="0" w:line="240" w:lineRule="auto"/>
              <w:rPr>
                <w:rFonts w:ascii="Arial" w:hAnsi="Arial" w:cs="Arial"/>
                <w:sz w:val="18"/>
              </w:rPr>
            </w:pPr>
          </w:p>
          <w:p w:rsidR="00A361CD" w:rsidRDefault="00A361CD" w:rsidP="00A361CD">
            <w:pPr>
              <w:spacing w:after="0" w:line="240" w:lineRule="auto"/>
              <w:rPr>
                <w:rFonts w:ascii="Arial" w:hAnsi="Arial" w:cs="Arial"/>
                <w:sz w:val="18"/>
              </w:rPr>
            </w:pPr>
            <w:r>
              <w:rPr>
                <w:rFonts w:ascii="Arial" w:hAnsi="Arial" w:cs="Arial"/>
                <w:sz w:val="18"/>
              </w:rPr>
              <w:t>Ai fini dello smaltimento, i rifiuti non pericolosi provenienti da attività artigianali (nel caso di un salone di acconciatura o estetica si tratta di flaconi o contenitori usati vuoti) possono essere assimilati agli urbani se il Comune di appartenenza ha attuato le disposizioni previste all’art. 198 del D.Lgs. 152/06 (Codice dell'Ambiente) che elenca le competenze dei Comuni.</w:t>
            </w:r>
          </w:p>
          <w:p w:rsidR="00A361CD" w:rsidRDefault="00A361CD" w:rsidP="00A361CD">
            <w:pPr>
              <w:spacing w:after="0" w:line="240" w:lineRule="auto"/>
              <w:rPr>
                <w:rFonts w:ascii="Arial" w:hAnsi="Arial" w:cs="Arial"/>
                <w:sz w:val="18"/>
              </w:rPr>
            </w:pPr>
          </w:p>
          <w:p w:rsidR="00A361CD" w:rsidRPr="00A361CD" w:rsidRDefault="00A361CD" w:rsidP="00A361CD">
            <w:pPr>
              <w:spacing w:after="0" w:line="240" w:lineRule="auto"/>
              <w:rPr>
                <w:rFonts w:ascii="Arial" w:hAnsi="Arial" w:cs="Arial"/>
                <w:sz w:val="18"/>
              </w:rPr>
            </w:pPr>
            <w:r>
              <w:rPr>
                <w:rFonts w:ascii="Arial" w:hAnsi="Arial" w:cs="Arial"/>
                <w:sz w:val="18"/>
              </w:rPr>
              <w:t>In base alla Parte terza Sezione II Titolo III e IV D. Lgs. 152/06  in materia di tutela delle acque e alle disposizioni regionali le attività professionali di acconciatura possono essere qualificate come insediamenti civili le cui acque di scarico possono essere assimilate alle acque reflue domestiche ed immesse in fognatura come tali, purchè osservino i regolamenti emanati dalle autorità locali (ad es. Comuni e Consorzi) che gestiscono la pubblica fognatura.</w:t>
            </w:r>
          </w:p>
        </w:tc>
      </w:tr>
      <w:tr w:rsidR="00A361CD" w:rsidRPr="00A361CD" w:rsidTr="00A361CD">
        <w:trPr>
          <w:trHeight w:val="240"/>
        </w:trPr>
        <w:tc>
          <w:tcPr>
            <w:tcW w:w="2891" w:type="dxa"/>
            <w:tcBorders>
              <w:bottom w:val="dotted" w:sz="2" w:space="0" w:color="auto"/>
            </w:tcBorders>
            <w:shd w:val="clear" w:color="auto" w:fill="B6B6B6"/>
            <w:vAlign w:val="center"/>
          </w:tcPr>
          <w:p w:rsidR="00A361CD" w:rsidRPr="00A361CD" w:rsidRDefault="00A361CD" w:rsidP="00A361CD">
            <w:pPr>
              <w:spacing w:after="0" w:line="240" w:lineRule="auto"/>
              <w:rPr>
                <w:rFonts w:ascii="Arial" w:hAnsi="Arial" w:cs="Arial"/>
                <w:sz w:val="18"/>
              </w:rPr>
            </w:pPr>
            <w:r>
              <w:rPr>
                <w:rFonts w:ascii="Arial" w:hAnsi="Arial" w:cs="Arial"/>
                <w:sz w:val="18"/>
              </w:rPr>
              <w:t>Informazioni sulla normativa</w:t>
            </w:r>
          </w:p>
        </w:tc>
        <w:tc>
          <w:tcPr>
            <w:tcW w:w="6747" w:type="dxa"/>
            <w:tcBorders>
              <w:bottom w:val="dotted" w:sz="2" w:space="0" w:color="auto"/>
            </w:tcBorders>
            <w:shd w:val="clear" w:color="auto" w:fill="B6B6B6"/>
            <w:vAlign w:val="center"/>
          </w:tcPr>
          <w:p w:rsidR="00A361CD" w:rsidRPr="00A361CD" w:rsidRDefault="00A361CD" w:rsidP="00A361CD">
            <w:pPr>
              <w:spacing w:after="0" w:line="240" w:lineRule="auto"/>
              <w:rPr>
                <w:rFonts w:ascii="Arial" w:hAnsi="Arial" w:cs="Arial"/>
                <w:sz w:val="18"/>
              </w:rPr>
            </w:pPr>
          </w:p>
        </w:tc>
      </w:tr>
      <w:tr w:rsidR="00A361CD" w:rsidRPr="00A361CD" w:rsidTr="00A361CD">
        <w:trPr>
          <w:trHeight w:val="240"/>
        </w:trPr>
        <w:tc>
          <w:tcPr>
            <w:tcW w:w="2891" w:type="dxa"/>
            <w:tcBorders>
              <w:bottom w:val="dotted" w:sz="2" w:space="0" w:color="auto"/>
            </w:tcBorders>
            <w:shd w:val="clear" w:color="auto" w:fill="DEDEDE"/>
            <w:vAlign w:val="center"/>
          </w:tcPr>
          <w:p w:rsidR="00A361CD" w:rsidRPr="00A361CD" w:rsidRDefault="00A361CD" w:rsidP="00A361CD">
            <w:pPr>
              <w:spacing w:after="0" w:line="240" w:lineRule="auto"/>
              <w:rPr>
                <w:rFonts w:ascii="Arial" w:hAnsi="Arial" w:cs="Arial"/>
                <w:sz w:val="18"/>
              </w:rPr>
            </w:pPr>
            <w:r>
              <w:rPr>
                <w:rFonts w:ascii="Arial" w:hAnsi="Arial" w:cs="Arial"/>
                <w:sz w:val="18"/>
              </w:rPr>
              <w:t>Informazioni sulla regolamentazione</w:t>
            </w:r>
          </w:p>
        </w:tc>
        <w:tc>
          <w:tcPr>
            <w:tcW w:w="6747" w:type="dxa"/>
            <w:tcBorders>
              <w:bottom w:val="dotted" w:sz="2" w:space="0" w:color="auto"/>
            </w:tcBorders>
            <w:shd w:val="clear" w:color="auto" w:fill="DEDEDE"/>
            <w:vAlign w:val="center"/>
          </w:tcPr>
          <w:p w:rsidR="00A361CD" w:rsidRPr="00A361CD" w:rsidRDefault="00A361CD" w:rsidP="00A361CD">
            <w:pPr>
              <w:spacing w:after="0" w:line="240" w:lineRule="auto"/>
              <w:rPr>
                <w:rFonts w:ascii="Arial" w:hAnsi="Arial" w:cs="Arial"/>
                <w:sz w:val="18"/>
              </w:rPr>
            </w:pPr>
          </w:p>
        </w:tc>
      </w:tr>
      <w:tr w:rsidR="00A361CD" w:rsidRPr="00A361CD" w:rsidTr="00A361CD">
        <w:trPr>
          <w:trHeight w:val="240"/>
        </w:trPr>
        <w:tc>
          <w:tcPr>
            <w:tcW w:w="2891" w:type="dxa"/>
            <w:tcBorders>
              <w:bottom w:val="dotted" w:sz="2" w:space="0" w:color="auto"/>
            </w:tcBorders>
            <w:shd w:val="clear" w:color="auto" w:fill="FFFFFF"/>
            <w:vAlign w:val="center"/>
          </w:tcPr>
          <w:p w:rsidR="00A361CD" w:rsidRPr="00A361CD" w:rsidRDefault="00A361CD" w:rsidP="00A361CD">
            <w:pPr>
              <w:spacing w:after="0" w:line="240" w:lineRule="auto"/>
              <w:rPr>
                <w:rFonts w:ascii="Arial" w:hAnsi="Arial" w:cs="Arial"/>
                <w:sz w:val="18"/>
              </w:rPr>
            </w:pPr>
            <w:r>
              <w:rPr>
                <w:rFonts w:ascii="Arial" w:hAnsi="Arial" w:cs="Arial"/>
                <w:sz w:val="18"/>
              </w:rPr>
              <w:t xml:space="preserve">Regolamento (CE) 1223/2009 in materia di prodotti cosmetici pronti all'uso; Regolamento (CE) 1272/2008 in materia di </w:t>
            </w:r>
            <w:r>
              <w:rPr>
                <w:rFonts w:ascii="Arial" w:hAnsi="Arial" w:cs="Arial"/>
                <w:sz w:val="18"/>
              </w:rPr>
              <w:lastRenderedPageBreak/>
              <w:t xml:space="preserve">classificazione, etichettatura e imballaggio delle sostanze chimiche </w:t>
            </w:r>
          </w:p>
        </w:tc>
        <w:tc>
          <w:tcPr>
            <w:tcW w:w="6747" w:type="dxa"/>
            <w:tcBorders>
              <w:bottom w:val="dotted" w:sz="2" w:space="0" w:color="auto"/>
            </w:tcBorders>
            <w:shd w:val="clear" w:color="auto" w:fill="FFFFFF"/>
            <w:vAlign w:val="center"/>
          </w:tcPr>
          <w:p w:rsidR="00A361CD" w:rsidRDefault="00A361CD" w:rsidP="00A361CD">
            <w:pPr>
              <w:spacing w:after="0" w:line="240" w:lineRule="auto"/>
              <w:rPr>
                <w:rFonts w:ascii="Arial" w:hAnsi="Arial" w:cs="Arial"/>
                <w:sz w:val="18"/>
              </w:rPr>
            </w:pPr>
            <w:r>
              <w:rPr>
                <w:rFonts w:ascii="Arial" w:hAnsi="Arial" w:cs="Arial"/>
                <w:sz w:val="18"/>
              </w:rPr>
              <w:lastRenderedPageBreak/>
              <w:t>I prodotti cosmetici finiti sono fabbricati e commercializzati in conformità al Regolamento (CE) 1223/2009 e successive modifiche.</w:t>
            </w:r>
          </w:p>
          <w:p w:rsidR="00A361CD" w:rsidRPr="00A361CD" w:rsidRDefault="00A361CD" w:rsidP="00A361CD">
            <w:pPr>
              <w:spacing w:after="0" w:line="240" w:lineRule="auto"/>
              <w:rPr>
                <w:rFonts w:ascii="Arial" w:hAnsi="Arial" w:cs="Arial"/>
                <w:sz w:val="18"/>
              </w:rPr>
            </w:pPr>
            <w:r>
              <w:rPr>
                <w:rFonts w:ascii="Arial" w:hAnsi="Arial" w:cs="Arial"/>
                <w:sz w:val="18"/>
              </w:rPr>
              <w:t xml:space="preserve">I prodotti cosmetici finiti sono specificatamente esclusi dal campo di applicazione della Legislazione comunitaria sulle sostanze e miscele pericolose (Regolamento </w:t>
            </w:r>
            <w:r>
              <w:rPr>
                <w:rFonts w:ascii="Arial" w:hAnsi="Arial" w:cs="Arial"/>
                <w:sz w:val="18"/>
              </w:rPr>
              <w:lastRenderedPageBreak/>
              <w:t>(CE) 1272/2008). Sono esclusi anche dai provvedimenti del titolo IV del Regolamento (CE) 1907/2006.</w:t>
            </w:r>
          </w:p>
        </w:tc>
      </w:tr>
      <w:tr w:rsidR="00A361CD" w:rsidRPr="00A361CD" w:rsidTr="00A361CD">
        <w:trPr>
          <w:trHeight w:val="240"/>
        </w:trPr>
        <w:tc>
          <w:tcPr>
            <w:tcW w:w="2891" w:type="dxa"/>
            <w:tcBorders>
              <w:bottom w:val="dotted" w:sz="2" w:space="0" w:color="auto"/>
            </w:tcBorders>
            <w:shd w:val="clear" w:color="auto" w:fill="B6B6B6"/>
            <w:vAlign w:val="center"/>
          </w:tcPr>
          <w:p w:rsidR="00A361CD" w:rsidRPr="00A361CD" w:rsidRDefault="00A361CD" w:rsidP="00A361CD">
            <w:pPr>
              <w:spacing w:after="0" w:line="240" w:lineRule="auto"/>
              <w:rPr>
                <w:rFonts w:ascii="Arial" w:hAnsi="Arial" w:cs="Arial"/>
                <w:sz w:val="18"/>
              </w:rPr>
            </w:pPr>
            <w:r>
              <w:rPr>
                <w:rFonts w:ascii="Arial" w:hAnsi="Arial" w:cs="Arial"/>
                <w:sz w:val="18"/>
              </w:rPr>
              <w:lastRenderedPageBreak/>
              <w:t>Altre informazioni</w:t>
            </w:r>
          </w:p>
        </w:tc>
        <w:tc>
          <w:tcPr>
            <w:tcW w:w="6747" w:type="dxa"/>
            <w:tcBorders>
              <w:bottom w:val="dotted" w:sz="2" w:space="0" w:color="auto"/>
            </w:tcBorders>
            <w:shd w:val="clear" w:color="auto" w:fill="B6B6B6"/>
            <w:vAlign w:val="center"/>
          </w:tcPr>
          <w:p w:rsidR="00A361CD" w:rsidRPr="00A361CD" w:rsidRDefault="00A361CD" w:rsidP="00A361CD">
            <w:pPr>
              <w:spacing w:after="0" w:line="240" w:lineRule="auto"/>
              <w:rPr>
                <w:rFonts w:ascii="Arial" w:hAnsi="Arial" w:cs="Arial"/>
                <w:sz w:val="18"/>
              </w:rPr>
            </w:pPr>
          </w:p>
        </w:tc>
      </w:tr>
      <w:tr w:rsidR="00A361CD" w:rsidRPr="00A361CD" w:rsidTr="00A361CD">
        <w:trPr>
          <w:trHeight w:val="240"/>
        </w:trPr>
        <w:tc>
          <w:tcPr>
            <w:tcW w:w="2891" w:type="dxa"/>
            <w:tcBorders>
              <w:bottom w:val="dotted" w:sz="2" w:space="0" w:color="auto"/>
            </w:tcBorders>
            <w:shd w:val="clear" w:color="auto" w:fill="DEDEDE"/>
            <w:vAlign w:val="center"/>
          </w:tcPr>
          <w:p w:rsidR="00A361CD" w:rsidRPr="00A361CD" w:rsidRDefault="00A361CD" w:rsidP="00A361CD">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DEDEDE"/>
            <w:vAlign w:val="center"/>
          </w:tcPr>
          <w:p w:rsidR="00A361CD" w:rsidRPr="00A361CD" w:rsidRDefault="00A361CD" w:rsidP="00A361CD">
            <w:pPr>
              <w:spacing w:after="0" w:line="240" w:lineRule="auto"/>
              <w:rPr>
                <w:rFonts w:ascii="Arial" w:hAnsi="Arial" w:cs="Arial"/>
                <w:sz w:val="18"/>
              </w:rPr>
            </w:pPr>
          </w:p>
        </w:tc>
      </w:tr>
      <w:tr w:rsidR="00A361CD" w:rsidRPr="00A361CD" w:rsidTr="00A361CD">
        <w:trPr>
          <w:trHeight w:val="240"/>
        </w:trPr>
        <w:tc>
          <w:tcPr>
            <w:tcW w:w="2891" w:type="dxa"/>
            <w:shd w:val="clear" w:color="auto" w:fill="FFFFFF"/>
            <w:vAlign w:val="center"/>
          </w:tcPr>
          <w:p w:rsidR="00A361CD" w:rsidRPr="00A361CD" w:rsidRDefault="00A361CD" w:rsidP="00A361CD">
            <w:pPr>
              <w:spacing w:after="0" w:line="240" w:lineRule="auto"/>
              <w:rPr>
                <w:rFonts w:ascii="Arial" w:hAnsi="Arial" w:cs="Arial"/>
                <w:sz w:val="18"/>
              </w:rPr>
            </w:pPr>
            <w:r>
              <w:rPr>
                <w:rFonts w:ascii="Arial" w:hAnsi="Arial" w:cs="Arial"/>
                <w:sz w:val="18"/>
              </w:rPr>
              <w:t>Data di compilazione della scheda</w:t>
            </w:r>
          </w:p>
        </w:tc>
        <w:tc>
          <w:tcPr>
            <w:tcW w:w="6747" w:type="dxa"/>
            <w:shd w:val="clear" w:color="auto" w:fill="FFFFFF"/>
            <w:vAlign w:val="center"/>
          </w:tcPr>
          <w:p w:rsidR="00A361CD" w:rsidRPr="00A361CD" w:rsidRDefault="00A361CD" w:rsidP="00A361CD">
            <w:pPr>
              <w:spacing w:after="0" w:line="240" w:lineRule="auto"/>
              <w:rPr>
                <w:rFonts w:ascii="Arial" w:hAnsi="Arial" w:cs="Arial"/>
                <w:sz w:val="18"/>
              </w:rPr>
            </w:pPr>
            <w:r>
              <w:rPr>
                <w:rFonts w:ascii="Arial" w:hAnsi="Arial" w:cs="Arial"/>
                <w:sz w:val="18"/>
              </w:rPr>
              <w:t>23/12/2019</w:t>
            </w:r>
          </w:p>
        </w:tc>
      </w:tr>
    </w:tbl>
    <w:p w:rsidR="00A361CD" w:rsidRDefault="00A361CD" w:rsidP="00A361CD">
      <w:pPr>
        <w:spacing w:after="0" w:line="240" w:lineRule="auto"/>
        <w:rPr>
          <w:rFonts w:ascii="Arial" w:hAnsi="Arial" w:cs="Arial"/>
          <w:sz w:val="16"/>
        </w:rPr>
      </w:pPr>
    </w:p>
    <w:p w:rsidR="00A8388A" w:rsidRPr="00A361CD" w:rsidRDefault="00A8388A">
      <w:pPr>
        <w:rPr>
          <w:rFonts w:ascii="Arial" w:hAnsi="Arial" w:cs="Arial"/>
          <w:sz w:val="16"/>
        </w:rPr>
      </w:pPr>
    </w:p>
    <w:sectPr w:rsidR="00A8388A" w:rsidRPr="00A361CD" w:rsidSect="00A361CD">
      <w:footerReference w:type="default" r:id="rId6"/>
      <w:pgSz w:w="11906" w:h="16838"/>
      <w:pgMar w:top="1417" w:right="1134" w:bottom="1417" w:left="1134" w:header="708" w:footer="425"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52E46" w:rsidRDefault="00152E46" w:rsidP="00A361CD">
      <w:pPr>
        <w:spacing w:after="0" w:line="240" w:lineRule="auto"/>
      </w:pPr>
      <w:r>
        <w:separator/>
      </w:r>
    </w:p>
  </w:endnote>
  <w:endnote w:type="continuationSeparator" w:id="1">
    <w:p w:rsidR="00152E46" w:rsidRDefault="00152E46" w:rsidP="00A361C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dotted" w:sz="2" w:space="0" w:color="auto"/>
      </w:tblBorders>
      <w:tblLayout w:type="fixed"/>
      <w:tblCellMar>
        <w:top w:w="113" w:type="dxa"/>
        <w:left w:w="70" w:type="dxa"/>
        <w:right w:w="70" w:type="dxa"/>
      </w:tblCellMar>
      <w:tblLook w:val="0000"/>
    </w:tblPr>
    <w:tblGrid>
      <w:gridCol w:w="9778"/>
    </w:tblGrid>
    <w:tr w:rsidR="00A361CD" w:rsidTr="00A361CD">
      <w:tblPrEx>
        <w:tblCellMar>
          <w:bottom w:w="0" w:type="dxa"/>
        </w:tblCellMar>
      </w:tblPrEx>
      <w:tc>
        <w:tcPr>
          <w:tcW w:w="9778" w:type="dxa"/>
          <w:shd w:val="clear" w:color="auto" w:fill="auto"/>
        </w:tcPr>
        <w:p w:rsidR="00A361CD" w:rsidRDefault="00A361CD" w:rsidP="00A361CD">
          <w:pPr>
            <w:pStyle w:val="Pidipagina"/>
            <w:rPr>
              <w:rFonts w:ascii="Arial" w:hAnsi="Arial" w:cs="Arial"/>
              <w:sz w:val="18"/>
            </w:rPr>
          </w:pPr>
        </w:p>
      </w:tc>
    </w:tr>
  </w:tbl>
  <w:p w:rsidR="00A361CD" w:rsidRPr="00A361CD" w:rsidRDefault="00A361CD">
    <w:pPr>
      <w:pStyle w:val="Pidipagina"/>
      <w:rPr>
        <w:rFonts w:ascii="Arial" w:hAnsi="Arial" w:cs="Arial"/>
        <w:sz w:val="1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52E46" w:rsidRDefault="00152E46" w:rsidP="00A361CD">
      <w:pPr>
        <w:spacing w:after="0" w:line="240" w:lineRule="auto"/>
      </w:pPr>
      <w:r>
        <w:separator/>
      </w:r>
    </w:p>
  </w:footnote>
  <w:footnote w:type="continuationSeparator" w:id="1">
    <w:p w:rsidR="00152E46" w:rsidRDefault="00152E46" w:rsidP="00A361CD">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11"/>
  <w:hideSpellingErrors/>
  <w:defaultTabStop w:val="708"/>
  <w:hyphenationZone w:val="283"/>
  <w:drawingGridHorizontalSpacing w:val="110"/>
  <w:displayHorizontalDrawingGridEvery w:val="2"/>
  <w:characterSpacingControl w:val="doNotCompress"/>
  <w:footnotePr>
    <w:footnote w:id="0"/>
    <w:footnote w:id="1"/>
  </w:footnotePr>
  <w:endnotePr>
    <w:endnote w:id="0"/>
    <w:endnote w:id="1"/>
  </w:endnotePr>
  <w:compat/>
  <w:rsids>
    <w:rsidRoot w:val="00A361CD"/>
    <w:rsid w:val="00152E46"/>
    <w:rsid w:val="00682BB2"/>
    <w:rsid w:val="00A361CD"/>
    <w:rsid w:val="00A8388A"/>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8388A"/>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semiHidden/>
    <w:unhideWhenUsed/>
    <w:rsid w:val="00A361CD"/>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A361CD"/>
  </w:style>
  <w:style w:type="paragraph" w:styleId="Pidipagina">
    <w:name w:val="footer"/>
    <w:basedOn w:val="Normale"/>
    <w:link w:val="PidipaginaCarattere"/>
    <w:uiPriority w:val="99"/>
    <w:semiHidden/>
    <w:unhideWhenUsed/>
    <w:rsid w:val="00A361CD"/>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semiHidden/>
    <w:rsid w:val="00A361C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992</Words>
  <Characters>5656</Characters>
  <Application>Microsoft Office Word</Application>
  <DocSecurity>0</DocSecurity>
  <Lines>47</Lines>
  <Paragraphs>13</Paragraphs>
  <ScaleCrop>false</ScaleCrop>
  <Company/>
  <LinksUpToDate>false</LinksUpToDate>
  <CharactersWithSpaces>6635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STEFANO</dc:creator>
  <cp:lastModifiedBy>STEFANO</cp:lastModifiedBy>
  <cp:revision>1</cp:revision>
  <dcterms:created xsi:type="dcterms:W3CDTF">2020-01-21T14:02:00Z</dcterms:created>
  <dcterms:modified xsi:type="dcterms:W3CDTF">2020-01-21T14:08:00Z</dcterms:modified>
</cp:coreProperties>
</file>